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43" w:rsidRDefault="00AB2743" w:rsidP="00C64F1E">
      <w:pPr>
        <w:jc w:val="center"/>
        <w:rPr>
          <w:rFonts w:ascii="Times New Roman" w:hAnsi="Times New Roman"/>
          <w:b/>
        </w:rPr>
      </w:pPr>
      <w:r>
        <w:rPr>
          <w:rFonts w:ascii="Times New Roman" w:hAnsi="Times New Roman"/>
          <w:b/>
          <w:bCs/>
          <w:noProof/>
          <w:lang w:eastAsia="fr-FR"/>
        </w:rPr>
        <w:drawing>
          <wp:inline distT="0" distB="0" distL="0" distR="0">
            <wp:extent cx="1145328" cy="568589"/>
            <wp:effectExtent l="0" t="0" r="0" b="0"/>
            <wp:docPr id="2" name="Image 1" descr=":::LOGOS:280px-He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80px-Hesam.png"/>
                    <pic:cNvPicPr>
                      <a:picLocks noChangeAspect="1" noChangeArrowheads="1"/>
                    </pic:cNvPicPr>
                  </pic:nvPicPr>
                  <pic:blipFill>
                    <a:blip r:embed="rId5"/>
                    <a:srcRect/>
                    <a:stretch>
                      <a:fillRect/>
                    </a:stretch>
                  </pic:blipFill>
                  <pic:spPr bwMode="auto">
                    <a:xfrm>
                      <a:off x="0" y="0"/>
                      <a:ext cx="1149750" cy="570784"/>
                    </a:xfrm>
                    <a:prstGeom prst="rect">
                      <a:avLst/>
                    </a:prstGeom>
                    <a:noFill/>
                    <a:ln w="9525">
                      <a:noFill/>
                      <a:miter lim="800000"/>
                      <a:headEnd/>
                      <a:tailEnd/>
                    </a:ln>
                  </pic:spPr>
                </pic:pic>
              </a:graphicData>
            </a:graphic>
          </wp:inline>
        </w:drawing>
      </w:r>
      <w:r>
        <w:rPr>
          <w:rFonts w:ascii="Times New Roman" w:hAnsi="Times New Roman"/>
          <w:b/>
        </w:rPr>
        <w:t xml:space="preserve">                               </w:t>
      </w:r>
      <w:r w:rsidR="005E5E01" w:rsidRPr="00403CDD">
        <w:rPr>
          <w:rFonts w:ascii="Times New Roman" w:hAnsi="Times New Roman"/>
          <w:b/>
        </w:rPr>
        <w:t>Séminaire</w:t>
      </w:r>
      <w:r w:rsidR="00E2575F" w:rsidRPr="00403CDD">
        <w:rPr>
          <w:rFonts w:ascii="Times New Roman" w:hAnsi="Times New Roman"/>
          <w:b/>
        </w:rPr>
        <w:t xml:space="preserve"> du Labex « Créations, arts, patrimoines »</w:t>
      </w:r>
    </w:p>
    <w:p w:rsidR="00AB2743" w:rsidRDefault="00AB2743" w:rsidP="00C64F1E">
      <w:pPr>
        <w:jc w:val="center"/>
        <w:rPr>
          <w:rFonts w:ascii="Times New Roman" w:hAnsi="Times New Roman" w:cs="Arial"/>
          <w:b/>
          <w:bCs/>
          <w:i/>
          <w:sz w:val="28"/>
        </w:rPr>
      </w:pPr>
    </w:p>
    <w:p w:rsidR="00F67263" w:rsidRPr="00AB2743" w:rsidRDefault="005E5E01" w:rsidP="00C64F1E">
      <w:pPr>
        <w:jc w:val="center"/>
        <w:rPr>
          <w:rFonts w:ascii="Times New Roman" w:hAnsi="Times New Roman" w:cs="Arial"/>
          <w:b/>
          <w:bCs/>
          <w:i/>
          <w:sz w:val="28"/>
        </w:rPr>
      </w:pPr>
      <w:r w:rsidRPr="00AB2743">
        <w:rPr>
          <w:rFonts w:ascii="Times New Roman" w:hAnsi="Times New Roman" w:cs="Arial"/>
          <w:b/>
          <w:bCs/>
          <w:i/>
          <w:sz w:val="28"/>
        </w:rPr>
        <w:t>Enseigner l’invention et la création d</w:t>
      </w:r>
      <w:r w:rsidR="00403CDD" w:rsidRPr="00AB2743">
        <w:rPr>
          <w:rFonts w:ascii="Times New Roman" w:hAnsi="Times New Roman" w:cs="Arial"/>
          <w:b/>
          <w:bCs/>
          <w:i/>
          <w:sz w:val="28"/>
        </w:rPr>
        <w:t>ans les arts et les techniques</w:t>
      </w:r>
    </w:p>
    <w:p w:rsidR="00C64F1E" w:rsidRDefault="00C64F1E" w:rsidP="00C64F1E">
      <w:pPr>
        <w:jc w:val="center"/>
        <w:rPr>
          <w:rFonts w:ascii="Times New Roman" w:hAnsi="Times New Roman" w:cs="Arial"/>
          <w:bCs/>
        </w:rPr>
      </w:pPr>
    </w:p>
    <w:p w:rsidR="002D321D" w:rsidRPr="00AB2743" w:rsidRDefault="005E5E01" w:rsidP="00C64F1E">
      <w:pPr>
        <w:jc w:val="center"/>
        <w:rPr>
          <w:rFonts w:ascii="Times New Roman" w:eastAsia="Times New Roman" w:hAnsi="Times New Roman" w:cs="Helvetica"/>
          <w:sz w:val="20"/>
          <w:lang w:eastAsia="fr-FR"/>
        </w:rPr>
      </w:pPr>
      <w:r w:rsidRPr="00AB2743">
        <w:rPr>
          <w:rFonts w:ascii="Times New Roman" w:hAnsi="Times New Roman" w:cs="Arial"/>
          <w:bCs/>
          <w:sz w:val="20"/>
        </w:rPr>
        <w:t>Organisé par</w:t>
      </w:r>
    </w:p>
    <w:p w:rsidR="002D321D" w:rsidRPr="00AB2743" w:rsidRDefault="00F67263" w:rsidP="00C64F1E">
      <w:pPr>
        <w:jc w:val="center"/>
        <w:rPr>
          <w:rFonts w:ascii="Times New Roman" w:eastAsiaTheme="minorHAnsi" w:hAnsi="Times New Roman" w:cs="Times New Roman"/>
          <w:sz w:val="20"/>
          <w:lang w:eastAsia="en-US"/>
        </w:rPr>
      </w:pPr>
      <w:r w:rsidRPr="00AB2743">
        <w:rPr>
          <w:rFonts w:ascii="Times New Roman" w:eastAsiaTheme="minorHAnsi" w:hAnsi="Times New Roman" w:cs="Times New Roman"/>
          <w:sz w:val="20"/>
          <w:lang w:eastAsia="en-US"/>
        </w:rPr>
        <w:t>Guy Lambert</w:t>
      </w:r>
      <w:r w:rsidRPr="00AB2743">
        <w:rPr>
          <w:rFonts w:ascii="Times New Roman" w:eastAsia="Times New Roman" w:hAnsi="Times New Roman" w:cs="Helvetica"/>
          <w:sz w:val="20"/>
          <w:lang w:eastAsia="fr-FR"/>
        </w:rPr>
        <w:t xml:space="preserve"> (</w:t>
      </w:r>
      <w:r w:rsidR="00E2575F" w:rsidRPr="00AB2743">
        <w:rPr>
          <w:rFonts w:ascii="Times New Roman" w:eastAsia="Times New Roman" w:hAnsi="Times New Roman" w:cs="Helvetica"/>
          <w:sz w:val="20"/>
          <w:lang w:eastAsia="fr-FR"/>
        </w:rPr>
        <w:t xml:space="preserve">Ecole nationale supérieure d’architecture Paris-Belleville, </w:t>
      </w:r>
      <w:r w:rsidRPr="00AB2743">
        <w:rPr>
          <w:rFonts w:ascii="Times New Roman" w:hAnsi="Times New Roman"/>
          <w:sz w:val="20"/>
        </w:rPr>
        <w:t>UMR AUS</w:t>
      </w:r>
      <w:r w:rsidR="00E2575F" w:rsidRPr="00AB2743">
        <w:rPr>
          <w:rFonts w:ascii="Times New Roman" w:hAnsi="Times New Roman"/>
          <w:sz w:val="20"/>
        </w:rPr>
        <w:t>ser</w:t>
      </w:r>
      <w:r w:rsidRPr="00AB2743">
        <w:rPr>
          <w:rFonts w:ascii="Times New Roman" w:hAnsi="Times New Roman"/>
          <w:sz w:val="20"/>
        </w:rPr>
        <w:t xml:space="preserve">), </w:t>
      </w:r>
      <w:r w:rsidRPr="00AB2743">
        <w:rPr>
          <w:rFonts w:ascii="Times New Roman" w:eastAsiaTheme="minorHAnsi" w:hAnsi="Times New Roman" w:cs="Times New Roman"/>
          <w:sz w:val="20"/>
          <w:lang w:eastAsia="en-US"/>
        </w:rPr>
        <w:t>Eléonore Marantz</w:t>
      </w:r>
      <w:r w:rsidRPr="00AB2743">
        <w:rPr>
          <w:rFonts w:ascii="Times New Roman" w:eastAsia="Times New Roman" w:hAnsi="Times New Roman" w:cs="Helvetica"/>
          <w:sz w:val="20"/>
          <w:lang w:eastAsia="fr-FR"/>
        </w:rPr>
        <w:t xml:space="preserve"> (Univer</w:t>
      </w:r>
      <w:r w:rsidR="00E2575F" w:rsidRPr="00AB2743">
        <w:rPr>
          <w:rFonts w:ascii="Times New Roman" w:eastAsia="Times New Roman" w:hAnsi="Times New Roman" w:cs="Helvetica"/>
          <w:sz w:val="20"/>
          <w:lang w:eastAsia="fr-FR"/>
        </w:rPr>
        <w:t xml:space="preserve">sité Paris I Panthéon-Sorbonne, </w:t>
      </w:r>
      <w:r w:rsidRPr="00AB2743">
        <w:rPr>
          <w:rFonts w:ascii="Times New Roman" w:eastAsia="Times New Roman" w:hAnsi="Times New Roman" w:cs="Helvetica"/>
          <w:sz w:val="20"/>
          <w:lang w:eastAsia="fr-FR"/>
        </w:rPr>
        <w:t>H</w:t>
      </w:r>
      <w:r w:rsidR="003E7646" w:rsidRPr="00AB2743">
        <w:rPr>
          <w:rFonts w:ascii="Times New Roman" w:eastAsia="Times New Roman" w:hAnsi="Times New Roman" w:cs="Helvetica"/>
          <w:sz w:val="20"/>
          <w:lang w:eastAsia="fr-FR"/>
        </w:rPr>
        <w:t>i</w:t>
      </w:r>
      <w:r w:rsidRPr="00AB2743">
        <w:rPr>
          <w:rFonts w:ascii="Times New Roman" w:eastAsia="Times New Roman" w:hAnsi="Times New Roman" w:cs="Helvetica"/>
          <w:sz w:val="20"/>
          <w:lang w:eastAsia="fr-FR"/>
        </w:rPr>
        <w:t>CSA),</w:t>
      </w:r>
    </w:p>
    <w:p w:rsidR="00C64F1E" w:rsidRPr="00AB2743" w:rsidRDefault="00F67263" w:rsidP="00C64F1E">
      <w:pPr>
        <w:jc w:val="center"/>
        <w:rPr>
          <w:rFonts w:ascii="Times New Roman" w:eastAsia="Times New Roman" w:hAnsi="Times New Roman" w:cs="Helvetica"/>
          <w:sz w:val="20"/>
          <w:lang w:eastAsia="fr-FR"/>
        </w:rPr>
      </w:pPr>
      <w:r w:rsidRPr="00AB2743">
        <w:rPr>
          <w:rFonts w:ascii="Times New Roman" w:eastAsiaTheme="minorHAnsi" w:hAnsi="Times New Roman" w:cs="Times New Roman"/>
          <w:sz w:val="20"/>
          <w:lang w:eastAsia="en-US"/>
        </w:rPr>
        <w:t xml:space="preserve">Valérie Nègre </w:t>
      </w:r>
      <w:r w:rsidRPr="00AB2743">
        <w:rPr>
          <w:rFonts w:ascii="Times New Roman" w:eastAsia="Times New Roman" w:hAnsi="Times New Roman" w:cs="Helvetica"/>
          <w:sz w:val="20"/>
          <w:lang w:eastAsia="fr-FR"/>
        </w:rPr>
        <w:t>(</w:t>
      </w:r>
      <w:r w:rsidR="005E5E01" w:rsidRPr="00AB2743">
        <w:rPr>
          <w:rFonts w:ascii="Times New Roman" w:eastAsia="Times New Roman" w:hAnsi="Times New Roman" w:cs="Helvetica"/>
          <w:sz w:val="20"/>
          <w:lang w:eastAsia="fr-FR"/>
        </w:rPr>
        <w:t>Ecole nationale supérieure d’architecture Paris La Villette</w:t>
      </w:r>
      <w:r w:rsidRPr="00AB2743">
        <w:rPr>
          <w:rFonts w:ascii="Times New Roman" w:eastAsia="Times New Roman" w:hAnsi="Times New Roman" w:cs="Helvetica"/>
          <w:sz w:val="20"/>
          <w:lang w:eastAsia="fr-FR"/>
        </w:rPr>
        <w:t>,</w:t>
      </w:r>
      <w:r w:rsidR="00E2575F" w:rsidRPr="00AB2743">
        <w:rPr>
          <w:rFonts w:ascii="Times New Roman" w:eastAsia="Times New Roman" w:hAnsi="Times New Roman" w:cs="Helvetica"/>
          <w:sz w:val="20"/>
          <w:lang w:eastAsia="fr-FR"/>
        </w:rPr>
        <w:t xml:space="preserve"> UMR AUSser</w:t>
      </w:r>
      <w:r w:rsidRPr="00AB2743">
        <w:rPr>
          <w:rFonts w:ascii="Times New Roman" w:eastAsia="Times New Roman" w:hAnsi="Times New Roman" w:cs="Helvetica"/>
          <w:sz w:val="20"/>
          <w:lang w:eastAsia="fr-FR"/>
        </w:rPr>
        <w:t>)</w:t>
      </w:r>
      <w:r w:rsidR="005E5E01" w:rsidRPr="00AB2743">
        <w:rPr>
          <w:rFonts w:ascii="Times New Roman" w:eastAsia="Times New Roman" w:hAnsi="Times New Roman" w:cs="Helvetica"/>
          <w:sz w:val="20"/>
          <w:lang w:eastAsia="fr-FR"/>
        </w:rPr>
        <w:t xml:space="preserve">, </w:t>
      </w:r>
      <w:r w:rsidRPr="00AB2743">
        <w:rPr>
          <w:rFonts w:ascii="Times New Roman" w:eastAsiaTheme="minorHAnsi" w:hAnsi="Times New Roman" w:cs="Times New Roman"/>
          <w:sz w:val="20"/>
          <w:lang w:eastAsia="en-US"/>
        </w:rPr>
        <w:t xml:space="preserve">Nadia Podzemskaia </w:t>
      </w:r>
      <w:r w:rsidRPr="00AB2743">
        <w:rPr>
          <w:rFonts w:ascii="Times New Roman" w:eastAsia="Times New Roman" w:hAnsi="Times New Roman" w:cs="Helvetica"/>
          <w:sz w:val="20"/>
          <w:lang w:eastAsia="fr-FR"/>
        </w:rPr>
        <w:t>(C</w:t>
      </w:r>
      <w:r w:rsidR="00D06780" w:rsidRPr="00AB2743">
        <w:rPr>
          <w:rFonts w:ascii="Times New Roman" w:eastAsia="Times New Roman" w:hAnsi="Times New Roman" w:cs="Helvetica"/>
          <w:sz w:val="20"/>
          <w:lang w:eastAsia="fr-FR"/>
        </w:rPr>
        <w:t>entre de recherche sur les arts et le langage (CNRS-EHESS</w:t>
      </w:r>
      <w:r w:rsidRPr="00AB2743">
        <w:rPr>
          <w:rFonts w:ascii="Times New Roman" w:eastAsia="Times New Roman" w:hAnsi="Times New Roman" w:cs="Helvetica"/>
          <w:sz w:val="20"/>
          <w:lang w:eastAsia="fr-FR"/>
        </w:rPr>
        <w:t>)</w:t>
      </w:r>
    </w:p>
    <w:p w:rsidR="00C64F1E" w:rsidRDefault="00C64F1E" w:rsidP="00C64F1E">
      <w:pPr>
        <w:jc w:val="center"/>
        <w:rPr>
          <w:rFonts w:ascii="Times New Roman" w:eastAsia="Times New Roman" w:hAnsi="Times New Roman" w:cs="Helvetica"/>
          <w:lang w:eastAsia="fr-FR"/>
        </w:rPr>
      </w:pPr>
    </w:p>
    <w:p w:rsidR="005E5E01" w:rsidRPr="00136D42" w:rsidRDefault="00E2575F" w:rsidP="00C64F1E">
      <w:pPr>
        <w:jc w:val="center"/>
        <w:rPr>
          <w:rFonts w:ascii="Times New Roman" w:hAnsi="Times New Roman"/>
          <w:b/>
          <w:sz w:val="20"/>
        </w:rPr>
      </w:pPr>
      <w:r w:rsidRPr="00136D42">
        <w:rPr>
          <w:rFonts w:ascii="Times New Roman" w:eastAsia="Times New Roman" w:hAnsi="Times New Roman" w:cs="Helvetica"/>
          <w:b/>
          <w:sz w:val="20"/>
          <w:lang w:eastAsia="fr-FR"/>
        </w:rPr>
        <w:t>Institut National d’Histoire de l’Art</w:t>
      </w:r>
      <w:r w:rsidR="005E5E01" w:rsidRPr="00136D42">
        <w:rPr>
          <w:rFonts w:ascii="Times New Roman" w:eastAsia="Times New Roman" w:hAnsi="Times New Roman" w:cs="Helvetica"/>
          <w:b/>
          <w:sz w:val="20"/>
          <w:lang w:eastAsia="fr-FR"/>
        </w:rPr>
        <w:t xml:space="preserve"> </w:t>
      </w:r>
      <w:r w:rsidR="002D3F3F" w:rsidRPr="00136D42">
        <w:rPr>
          <w:rFonts w:ascii="Times New Roman" w:eastAsia="Times New Roman" w:hAnsi="Times New Roman" w:cs="Helvetica"/>
          <w:b/>
          <w:sz w:val="20"/>
          <w:lang w:eastAsia="fr-FR"/>
        </w:rPr>
        <w:t>- Université Paris I</w:t>
      </w:r>
      <w:r w:rsidR="00C64F1E" w:rsidRPr="00136D42">
        <w:rPr>
          <w:rFonts w:ascii="Times New Roman" w:eastAsia="Times New Roman" w:hAnsi="Times New Roman" w:cs="Helvetica"/>
          <w:b/>
          <w:sz w:val="20"/>
          <w:lang w:eastAsia="fr-FR"/>
        </w:rPr>
        <w:t>, 2 rue Vivienne, 75002 Paris</w:t>
      </w:r>
    </w:p>
    <w:p w:rsidR="005E5E01" w:rsidRPr="00136D42" w:rsidRDefault="006A3D24" w:rsidP="00C64F1E">
      <w:pPr>
        <w:jc w:val="center"/>
        <w:rPr>
          <w:rFonts w:ascii="Times New Roman" w:hAnsi="Times New Roman"/>
          <w:b/>
          <w:sz w:val="20"/>
        </w:rPr>
      </w:pPr>
      <w:r w:rsidRPr="00136D42">
        <w:rPr>
          <w:rFonts w:ascii="Times New Roman" w:hAnsi="Times New Roman"/>
          <w:b/>
          <w:sz w:val="20"/>
        </w:rPr>
        <w:t>m</w:t>
      </w:r>
      <w:r w:rsidR="005E5E01" w:rsidRPr="00136D42">
        <w:rPr>
          <w:rFonts w:ascii="Times New Roman" w:hAnsi="Times New Roman"/>
          <w:b/>
          <w:sz w:val="20"/>
        </w:rPr>
        <w:t>ai 2013 - décembre 2013</w:t>
      </w:r>
    </w:p>
    <w:p w:rsidR="00F67263" w:rsidRPr="00412A76" w:rsidRDefault="00F67263" w:rsidP="00C64F1E">
      <w:pPr>
        <w:autoSpaceDE w:val="0"/>
        <w:jc w:val="both"/>
        <w:rPr>
          <w:rFonts w:ascii="Times New Roman" w:eastAsiaTheme="minorHAnsi" w:hAnsi="Times New Roman" w:cs="Times New Roman"/>
          <w:color w:val="003EA0"/>
          <w:lang w:eastAsia="en-US"/>
        </w:rPr>
      </w:pPr>
    </w:p>
    <w:p w:rsidR="00507F67" w:rsidRPr="00412A76" w:rsidRDefault="00507F67" w:rsidP="00C64F1E">
      <w:pPr>
        <w:autoSpaceDE w:val="0"/>
        <w:ind w:firstLine="708"/>
        <w:jc w:val="both"/>
        <w:rPr>
          <w:rFonts w:ascii="Times New Roman" w:hAnsi="Times New Roman" w:cs="Arial"/>
        </w:rPr>
      </w:pPr>
      <w:r w:rsidRPr="00412A76">
        <w:rPr>
          <w:rFonts w:ascii="Times New Roman" w:hAnsi="Times New Roman" w:cs="Arial"/>
          <w:bCs/>
        </w:rPr>
        <w:t>L’</w:t>
      </w:r>
      <w:r w:rsidRPr="00412A76">
        <w:rPr>
          <w:rFonts w:ascii="Times New Roman" w:hAnsi="Times New Roman" w:cs="Arial"/>
        </w:rPr>
        <w:t>objet du séminaire est de saisir, à travers les lieux, les méthodes et les supports pédagogiques, les processus d’invention et de création en eux-mêmes. L’hypothèse principale étant que l’enseignement est un terrain privilégié d’étude de l’invention et de la création, parce qu’il est le lieu où les pratiques, les méthodes et les modèles inventifs sont explicités pour réaliser l’objectif de transmission,</w:t>
      </w:r>
      <w:r w:rsidRPr="00412A76">
        <w:rPr>
          <w:rFonts w:ascii="Times New Roman" w:hAnsi="Times New Roman"/>
        </w:rPr>
        <w:t xml:space="preserve"> mais aussi parce qu’il permet de saisir ces processus dans leur double dimension individuelle et collective.</w:t>
      </w:r>
    </w:p>
    <w:p w:rsidR="00507F67" w:rsidRPr="00412A76" w:rsidRDefault="00507F67" w:rsidP="00C64F1E">
      <w:pPr>
        <w:ind w:firstLine="708"/>
        <w:jc w:val="both"/>
        <w:rPr>
          <w:rFonts w:ascii="Times New Roman" w:hAnsi="Times New Roman"/>
        </w:rPr>
      </w:pPr>
      <w:r w:rsidRPr="00412A76">
        <w:rPr>
          <w:rFonts w:ascii="Times New Roman" w:hAnsi="Times New Roman" w:cs="Arial"/>
        </w:rPr>
        <w:t xml:space="preserve">Le parti fort du séminaire consiste à </w:t>
      </w:r>
      <w:r w:rsidRPr="00412A76">
        <w:rPr>
          <w:rFonts w:ascii="Times New Roman" w:hAnsi="Times New Roman" w:cs="MyriadPro-Regular"/>
          <w:color w:val="000000"/>
          <w:szCs w:val="18"/>
        </w:rPr>
        <w:t xml:space="preserve">confronter différentes manières de </w:t>
      </w:r>
      <w:r w:rsidRPr="00412A76">
        <w:rPr>
          <w:rFonts w:ascii="Times New Roman" w:hAnsi="Times New Roman" w:cs="MyriadPro-Regular"/>
          <w:i/>
          <w:color w:val="000000"/>
          <w:szCs w:val="18"/>
        </w:rPr>
        <w:t>faire</w:t>
      </w:r>
      <w:r w:rsidRPr="00412A76">
        <w:rPr>
          <w:rFonts w:ascii="Times New Roman" w:hAnsi="Times New Roman" w:cs="MyriadPro-Regular"/>
          <w:color w:val="000000"/>
          <w:szCs w:val="18"/>
        </w:rPr>
        <w:t xml:space="preserve"> et d’</w:t>
      </w:r>
      <w:r w:rsidRPr="00412A76">
        <w:rPr>
          <w:rFonts w:ascii="Times New Roman" w:hAnsi="Times New Roman" w:cs="MyriadPro-Regular"/>
          <w:i/>
          <w:color w:val="000000"/>
          <w:szCs w:val="18"/>
        </w:rPr>
        <w:t xml:space="preserve">enseigner </w:t>
      </w:r>
      <w:r w:rsidRPr="00412A76">
        <w:rPr>
          <w:rFonts w:ascii="Times New Roman" w:hAnsi="Times New Roman" w:cs="MyriadPro-Regular"/>
          <w:color w:val="000000"/>
          <w:szCs w:val="18"/>
        </w:rPr>
        <w:t xml:space="preserve">« le projet »  dans le domaine </w:t>
      </w:r>
      <w:r w:rsidRPr="00412A76">
        <w:rPr>
          <w:rFonts w:ascii="Times New Roman" w:hAnsi="Times New Roman" w:cs="MyriadPro-Regular"/>
          <w:szCs w:val="18"/>
        </w:rPr>
        <w:t>technique</w:t>
      </w:r>
      <w:r w:rsidR="003E7646" w:rsidRPr="00412A76">
        <w:rPr>
          <w:rFonts w:ascii="Times New Roman" w:hAnsi="Times New Roman" w:cs="MyriadPro-Regular"/>
          <w:szCs w:val="18"/>
        </w:rPr>
        <w:t>,</w:t>
      </w:r>
      <w:r w:rsidRPr="00412A76">
        <w:rPr>
          <w:rFonts w:ascii="Times New Roman" w:hAnsi="Times New Roman" w:cs="MyriadPro-Regular"/>
          <w:szCs w:val="18"/>
        </w:rPr>
        <w:t xml:space="preserve"> dans</w:t>
      </w:r>
      <w:r w:rsidRPr="00412A76">
        <w:rPr>
          <w:rFonts w:ascii="Times New Roman" w:hAnsi="Times New Roman" w:cs="MyriadPro-Regular"/>
          <w:color w:val="000000"/>
          <w:szCs w:val="18"/>
        </w:rPr>
        <w:t xml:space="preserve"> le domaine artistique</w:t>
      </w:r>
      <w:r w:rsidRPr="00412A76">
        <w:rPr>
          <w:rFonts w:ascii="Times New Roman" w:hAnsi="Times New Roman" w:cs="MyriadPro-Regular"/>
          <w:szCs w:val="18"/>
        </w:rPr>
        <w:t xml:space="preserve">. </w:t>
      </w:r>
      <w:r w:rsidRPr="00412A76">
        <w:rPr>
          <w:rFonts w:ascii="Times New Roman" w:hAnsi="Times New Roman"/>
        </w:rPr>
        <w:t>L’apport se situe aussi au niveau des objets d’étude. Dans l’ensemble, on peut dire que les acteurs, les institutions et le contenu des cours ont été beaucoup mieux étudiés que les méthodes d’enseignement en elles</w:t>
      </w:r>
      <w:r w:rsidRPr="00412A76">
        <w:rPr>
          <w:rFonts w:ascii="Times New Roman" w:hAnsi="Times New Roman"/>
          <w:color w:val="FF0000"/>
        </w:rPr>
        <w:t>-</w:t>
      </w:r>
      <w:r w:rsidRPr="00412A76">
        <w:rPr>
          <w:rFonts w:ascii="Times New Roman" w:hAnsi="Times New Roman"/>
        </w:rPr>
        <w:t xml:space="preserve">mêmes. Et parmi ces méthodes, les cours magistraux sont mieux connus que les enseignements sous forme d’« ateliers », de travaux dirigés, de « démonstrations », de « manipulations » et de visites. Or ces types d’enseignements sont essentiels pour appréhender les processus de transmission des méthodes inventives dans </w:t>
      </w:r>
      <w:r w:rsidR="003E7646" w:rsidRPr="00412A76">
        <w:rPr>
          <w:rFonts w:ascii="Times New Roman" w:hAnsi="Times New Roman"/>
        </w:rPr>
        <w:t xml:space="preserve">l’architecture, </w:t>
      </w:r>
      <w:r w:rsidRPr="00412A76">
        <w:rPr>
          <w:rFonts w:ascii="Times New Roman" w:hAnsi="Times New Roman"/>
        </w:rPr>
        <w:t xml:space="preserve">les arts et les techniques. </w:t>
      </w:r>
    </w:p>
    <w:p w:rsidR="00507F67" w:rsidRPr="00412A76" w:rsidRDefault="00507F67" w:rsidP="00C64F1E">
      <w:pPr>
        <w:ind w:firstLine="708"/>
        <w:jc w:val="both"/>
        <w:rPr>
          <w:rFonts w:ascii="Times New Roman" w:hAnsi="Times New Roman"/>
        </w:rPr>
      </w:pPr>
      <w:r w:rsidRPr="00412A76">
        <w:rPr>
          <w:rFonts w:ascii="Times New Roman" w:hAnsi="Times New Roman"/>
        </w:rPr>
        <w:t xml:space="preserve">Ce manque d’intérêt pour </w:t>
      </w:r>
      <w:r w:rsidR="003E7646" w:rsidRPr="00412A76">
        <w:rPr>
          <w:rFonts w:ascii="Times New Roman" w:hAnsi="Times New Roman"/>
        </w:rPr>
        <w:t xml:space="preserve">ces </w:t>
      </w:r>
      <w:r w:rsidRPr="00412A76">
        <w:rPr>
          <w:rFonts w:ascii="Times New Roman" w:hAnsi="Times New Roman"/>
        </w:rPr>
        <w:t>différents modes d’enseignement et leurs supports</w:t>
      </w:r>
      <w:r w:rsidR="003E7646" w:rsidRPr="00412A76">
        <w:rPr>
          <w:rFonts w:ascii="Times New Roman" w:hAnsi="Times New Roman"/>
        </w:rPr>
        <w:t>,</w:t>
      </w:r>
      <w:r w:rsidRPr="00412A76">
        <w:rPr>
          <w:rFonts w:ascii="Times New Roman" w:hAnsi="Times New Roman"/>
        </w:rPr>
        <w:t xml:space="preserve"> s’explique en partie par le caractère éphémère et complexe de ces objets d’étude. Ce </w:t>
      </w:r>
      <w:r w:rsidRPr="00412A76">
        <w:rPr>
          <w:rFonts w:ascii="Times New Roman" w:hAnsi="Times New Roman" w:cs="Arial"/>
        </w:rPr>
        <w:t xml:space="preserve">qui se dit, se fait, se dessine, se construit, les manipulations, les gestes, les mouvements du corps ne laissent souvent que des traces fragmentaires. Il faut les reconstruire à partir de sources indirectes, rassembler laborieusement des ensembles de dessins, d’objets, de cahiers, d’enregistrements, d’écrits divers (notes de cours, récits autobiographiques, etc.) </w:t>
      </w:r>
      <w:r w:rsidR="003E7646" w:rsidRPr="00412A76">
        <w:rPr>
          <w:rFonts w:ascii="Times New Roman" w:hAnsi="Times New Roman"/>
        </w:rPr>
        <w:t xml:space="preserve">dispersés </w:t>
      </w:r>
      <w:r w:rsidRPr="00412A76">
        <w:rPr>
          <w:rFonts w:ascii="Times New Roman" w:hAnsi="Times New Roman"/>
        </w:rPr>
        <w:t xml:space="preserve">et mal catalogués </w:t>
      </w:r>
      <w:r w:rsidRPr="00412A76">
        <w:rPr>
          <w:rFonts w:ascii="Times New Roman" w:hAnsi="Times New Roman" w:cs="Arial"/>
        </w:rPr>
        <w:t>(collections des Musées, des Ecoles, documents d’archives, etc.)</w:t>
      </w:r>
      <w:r w:rsidRPr="00412A76">
        <w:rPr>
          <w:rFonts w:ascii="Times New Roman" w:hAnsi="Times New Roman"/>
        </w:rPr>
        <w:t xml:space="preserve">. Le travail de </w:t>
      </w:r>
      <w:r w:rsidR="003E7646" w:rsidRPr="00412A76">
        <w:rPr>
          <w:rFonts w:ascii="Times New Roman" w:hAnsi="Times New Roman"/>
        </w:rPr>
        <w:t>collecte</w:t>
      </w:r>
      <w:r w:rsidRPr="00412A76">
        <w:rPr>
          <w:rFonts w:ascii="Times New Roman" w:hAnsi="Times New Roman"/>
        </w:rPr>
        <w:t xml:space="preserve">, </w:t>
      </w:r>
      <w:r w:rsidR="003E7646" w:rsidRPr="00412A76">
        <w:rPr>
          <w:rFonts w:ascii="Times New Roman" w:hAnsi="Times New Roman"/>
        </w:rPr>
        <w:t xml:space="preserve">d’inventaire </w:t>
      </w:r>
      <w:r w:rsidRPr="00412A76">
        <w:rPr>
          <w:rFonts w:ascii="Times New Roman" w:hAnsi="Times New Roman"/>
        </w:rPr>
        <w:t xml:space="preserve">et de classement de ces corpus est un des objectifs de cette enquête. Il nécessite à l’évidence une collaboration étroite entre les conservateurs des Ecoles et des Musées et les enseignants-chercheurs. </w:t>
      </w:r>
    </w:p>
    <w:p w:rsidR="006844C0" w:rsidRPr="00412A76" w:rsidRDefault="00507F67" w:rsidP="00C64F1E">
      <w:pPr>
        <w:autoSpaceDE w:val="0"/>
        <w:ind w:firstLine="708"/>
        <w:jc w:val="both"/>
        <w:rPr>
          <w:rFonts w:ascii="Times New Roman" w:hAnsi="Times New Roman" w:cs="MyriadPro-Regular"/>
          <w:color w:val="000000"/>
          <w:szCs w:val="18"/>
        </w:rPr>
      </w:pPr>
      <w:r w:rsidRPr="00412A76">
        <w:rPr>
          <w:rFonts w:ascii="Times New Roman" w:hAnsi="Times New Roman" w:cs="MyriadPro-Regular"/>
          <w:color w:val="000000"/>
          <w:szCs w:val="18"/>
        </w:rPr>
        <w:t xml:space="preserve">Ce séminaire a ainsi pour spécificité de réunir </w:t>
      </w:r>
      <w:r w:rsidRPr="00412A76">
        <w:rPr>
          <w:rFonts w:ascii="Times New Roman" w:hAnsi="Times New Roman" w:cs="Arial"/>
        </w:rPr>
        <w:t>des chercheurs spécialistes des techniques, de la technologie, de l’art et de l’architecture, mais aussi des praticiens actifs dans ces domaines : architectes, designers, restaurateurs et conservateurs.</w:t>
      </w:r>
      <w:r w:rsidRPr="00412A76">
        <w:rPr>
          <w:rFonts w:ascii="Times New Roman" w:hAnsi="Times New Roman" w:cs="MyriadPro-Regular"/>
          <w:color w:val="000000"/>
          <w:szCs w:val="18"/>
        </w:rPr>
        <w:t xml:space="preserve"> </w:t>
      </w:r>
      <w:r w:rsidRPr="00412A76">
        <w:rPr>
          <w:rFonts w:ascii="Times New Roman" w:hAnsi="Times New Roman" w:cs="Arial"/>
        </w:rPr>
        <w:t xml:space="preserve">L’enjeu est d’éclairer les pratiques actuelles de l’enseignement. La multiplication récente de bi-cursus associant des disciplines distinctes (tels qu’historien d’art-restaurateur ou architecte-ingénieur par exemple) invite plus que jamais à </w:t>
      </w:r>
      <w:r w:rsidRPr="00412A76">
        <w:rPr>
          <w:rFonts w:ascii="Times New Roman" w:hAnsi="Times New Roman"/>
        </w:rPr>
        <w:t>examiner dans leur cadre institutionnel les principes paradigmatiques fondateurs des différentes pédagogies de la création et de l’invention, à étudier leurs relations dialectiques, leurs hybridations et leurs mutations. Dans le contexte d’une généralisation de l’image animée et de l’imagerie numérique, la mutation des outils de représentation, de conception et de diffusion, née du succès rapide de l’informatique, qui remet en cause le cœur même de l’apprentissage des arts et des techniques, invite également à une telle enquête.</w:t>
      </w:r>
    </w:p>
    <w:p w:rsidR="00CB504C" w:rsidRDefault="00434800" w:rsidP="00C64F1E">
      <w:pPr>
        <w:autoSpaceDE w:val="0"/>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br w:type="page"/>
      </w:r>
      <w:r w:rsidR="00CB504C">
        <w:rPr>
          <w:rFonts w:ascii="Times New Roman" w:eastAsiaTheme="minorHAnsi" w:hAnsi="Times New Roman" w:cs="Times New Roman"/>
          <w:b/>
          <w:lang w:eastAsia="en-US"/>
        </w:rPr>
        <w:t>Calendrier général</w:t>
      </w:r>
    </w:p>
    <w:p w:rsidR="005748D3" w:rsidRPr="005748D3" w:rsidRDefault="00CB504C" w:rsidP="00C64F1E">
      <w:pPr>
        <w:autoSpaceDE w:val="0"/>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Jeudi 16 mai 2013 (9h30-13h. INHA</w:t>
      </w:r>
      <w:r w:rsidRPr="005748D3">
        <w:rPr>
          <w:rFonts w:ascii="Times New Roman" w:eastAsia="Times New Roman" w:hAnsi="Times New Roman" w:cs="Helvetica"/>
          <w:b/>
          <w:lang w:eastAsia="fr-FR"/>
        </w:rPr>
        <w:t xml:space="preserve">- Université Paris I. </w:t>
      </w:r>
      <w:r w:rsidRPr="005748D3">
        <w:rPr>
          <w:rFonts w:ascii="Times New Roman" w:eastAsiaTheme="minorHAnsi" w:hAnsi="Times New Roman" w:cs="Times New Roman"/>
          <w:b/>
          <w:lang w:eastAsia="en-US"/>
        </w:rPr>
        <w:t>Salle Jullian)</w:t>
      </w:r>
    </w:p>
    <w:p w:rsidR="00CB504C" w:rsidRPr="005748D3" w:rsidRDefault="00CB504C" w:rsidP="00C64F1E">
      <w:pPr>
        <w:autoSpaceDE w:val="0"/>
        <w:ind w:left="1418"/>
        <w:jc w:val="both"/>
        <w:rPr>
          <w:rFonts w:ascii="Times New Roman" w:eastAsiaTheme="minorHAnsi" w:hAnsi="Times New Roman" w:cs="Times New Roman"/>
          <w:lang w:eastAsia="en-US"/>
        </w:rPr>
      </w:pPr>
      <w:r w:rsidRPr="005748D3">
        <w:rPr>
          <w:rFonts w:ascii="Times New Roman" w:eastAsiaTheme="minorHAnsi" w:hAnsi="Times New Roman" w:cs="Times New Roman"/>
          <w:i/>
          <w:lang w:eastAsia="en-US"/>
        </w:rPr>
        <w:t>Séance introductive. Enseigner la création : de la pratique à la théorie</w:t>
      </w:r>
      <w:r w:rsidRPr="005748D3">
        <w:rPr>
          <w:rFonts w:ascii="Times New Roman" w:eastAsiaTheme="minorHAnsi" w:hAnsi="Times New Roman" w:cs="Times New Roman"/>
          <w:lang w:eastAsia="en-US"/>
        </w:rPr>
        <w:t>.</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xml:space="preserve">- </w:t>
      </w:r>
      <w:r w:rsidRPr="005748D3">
        <w:rPr>
          <w:rFonts w:ascii="Times New Roman" w:hAnsi="Times New Roman"/>
          <w:b/>
        </w:rPr>
        <w:t>Jeudi 6 Juin 2013 (</w:t>
      </w:r>
      <w:r w:rsidRPr="005748D3">
        <w:rPr>
          <w:rFonts w:ascii="Times New Roman" w:eastAsiaTheme="minorHAnsi" w:hAnsi="Times New Roman" w:cs="Times New Roman"/>
          <w:b/>
          <w:lang w:eastAsia="en-US"/>
        </w:rPr>
        <w:t>9h30-13h. INHA</w:t>
      </w:r>
      <w:r w:rsidRPr="005748D3">
        <w:rPr>
          <w:rFonts w:ascii="Times New Roman" w:eastAsia="Times New Roman" w:hAnsi="Times New Roman" w:cs="Helvetica"/>
          <w:b/>
          <w:lang w:eastAsia="fr-FR"/>
        </w:rPr>
        <w:t xml:space="preserve">-Université Paris I. </w:t>
      </w:r>
      <w:r w:rsidRPr="005748D3">
        <w:rPr>
          <w:rFonts w:ascii="Times New Roman" w:eastAsiaTheme="minorHAnsi" w:hAnsi="Times New Roman" w:cs="Times New Roman"/>
          <w:b/>
          <w:lang w:eastAsia="en-US"/>
        </w:rPr>
        <w:t>Salle AVD)</w:t>
      </w:r>
    </w:p>
    <w:p w:rsidR="00CB504C" w:rsidRPr="005748D3" w:rsidRDefault="00CB504C" w:rsidP="00C64F1E">
      <w:pPr>
        <w:ind w:left="1418"/>
        <w:jc w:val="both"/>
        <w:rPr>
          <w:rFonts w:ascii="Times New Roman" w:hAnsi="Times New Roman"/>
        </w:rPr>
      </w:pPr>
      <w:r w:rsidRPr="005748D3">
        <w:rPr>
          <w:rFonts w:ascii="Times New Roman" w:hAnsi="Times New Roman"/>
          <w:i/>
        </w:rPr>
        <w:t xml:space="preserve">Conventions, normalisation, codifications des processus de création. </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hAnsi="Times New Roman"/>
          <w:b/>
        </w:rPr>
        <w:t>- Jeudi 26 septembre 2013 (</w:t>
      </w:r>
      <w:r w:rsidRPr="005748D3">
        <w:rPr>
          <w:rFonts w:ascii="Times New Roman" w:eastAsiaTheme="minorHAnsi" w:hAnsi="Times New Roman" w:cs="Times New Roman"/>
          <w:b/>
          <w:lang w:eastAsia="en-US"/>
        </w:rPr>
        <w:t>9h30-13h. INHA</w:t>
      </w:r>
      <w:r w:rsidRPr="005748D3">
        <w:rPr>
          <w:rFonts w:ascii="Times New Roman" w:eastAsia="Times New Roman" w:hAnsi="Times New Roman" w:cs="Helvetica"/>
          <w:b/>
          <w:lang w:eastAsia="fr-FR"/>
        </w:rPr>
        <w:t xml:space="preserve">-Université Paris I. </w:t>
      </w:r>
      <w:r w:rsidRPr="005748D3">
        <w:rPr>
          <w:rFonts w:ascii="Times New Roman" w:eastAsiaTheme="minorHAnsi" w:hAnsi="Times New Roman" w:cs="Times New Roman"/>
          <w:b/>
          <w:lang w:eastAsia="en-US"/>
        </w:rPr>
        <w:t>Salle Mitry)</w:t>
      </w:r>
    </w:p>
    <w:p w:rsidR="00CB504C" w:rsidRPr="005748D3" w:rsidRDefault="00CB504C" w:rsidP="00C64F1E">
      <w:pPr>
        <w:ind w:left="1418"/>
        <w:jc w:val="both"/>
        <w:rPr>
          <w:rFonts w:ascii="Times New Roman" w:eastAsiaTheme="minorHAnsi" w:hAnsi="Times New Roman" w:cs="Times New Roman"/>
          <w:lang w:eastAsia="en-US"/>
        </w:rPr>
      </w:pPr>
      <w:r w:rsidRPr="005748D3">
        <w:rPr>
          <w:rFonts w:ascii="Times New Roman" w:hAnsi="Times New Roman"/>
          <w:i/>
        </w:rPr>
        <w:t>L’enseignement et ses supports : une approche génétique.</w:t>
      </w:r>
      <w:r w:rsidRPr="005748D3">
        <w:rPr>
          <w:rFonts w:ascii="Times New Roman" w:hAnsi="Times New Roman"/>
        </w:rPr>
        <w:t xml:space="preserve"> </w:t>
      </w:r>
    </w:p>
    <w:p w:rsidR="005748D3" w:rsidRPr="005748D3" w:rsidRDefault="00CB504C" w:rsidP="00C64F1E">
      <w:pPr>
        <w:suppressAutoHyphens w:val="0"/>
        <w:autoSpaceDE w:val="0"/>
        <w:autoSpaceDN w:val="0"/>
        <w:adjustRightInd w:val="0"/>
        <w:ind w:left="1418"/>
        <w:jc w:val="both"/>
        <w:rPr>
          <w:rFonts w:ascii="Times New Roman" w:eastAsiaTheme="minorHAnsi" w:hAnsi="Times New Roman" w:cs="Times New Roman"/>
          <w:b/>
          <w:lang w:eastAsia="en-US"/>
        </w:rPr>
      </w:pPr>
      <w:r w:rsidRPr="005748D3">
        <w:rPr>
          <w:rFonts w:ascii="Times New Roman" w:hAnsi="Times New Roman"/>
          <w:b/>
        </w:rPr>
        <w:t>- Jeudi 24 octobre 2013 (</w:t>
      </w:r>
      <w:r w:rsidRPr="005748D3">
        <w:rPr>
          <w:rFonts w:ascii="Times New Roman" w:eastAsiaTheme="minorHAnsi" w:hAnsi="Times New Roman" w:cs="Times New Roman"/>
          <w:b/>
          <w:lang w:eastAsia="en-US"/>
        </w:rPr>
        <w:t>9h30-13h. INHA</w:t>
      </w:r>
      <w:r w:rsidRPr="005748D3">
        <w:rPr>
          <w:rFonts w:ascii="Times New Roman" w:eastAsia="Times New Roman" w:hAnsi="Times New Roman" w:cs="Helvetica"/>
          <w:b/>
          <w:lang w:eastAsia="fr-FR"/>
        </w:rPr>
        <w:t xml:space="preserve">-Université Paris I. </w:t>
      </w:r>
      <w:r w:rsidRPr="005748D3">
        <w:rPr>
          <w:rFonts w:ascii="Times New Roman" w:eastAsiaTheme="minorHAnsi" w:hAnsi="Times New Roman" w:cs="Times New Roman"/>
          <w:b/>
          <w:lang w:eastAsia="en-US"/>
        </w:rPr>
        <w:t>Salle AVD.)</w:t>
      </w:r>
    </w:p>
    <w:p w:rsidR="00CB504C" w:rsidRPr="005748D3" w:rsidRDefault="00CB504C" w:rsidP="00C64F1E">
      <w:pPr>
        <w:suppressAutoHyphens w:val="0"/>
        <w:autoSpaceDE w:val="0"/>
        <w:autoSpaceDN w:val="0"/>
        <w:adjustRightInd w:val="0"/>
        <w:ind w:left="1418"/>
        <w:jc w:val="both"/>
        <w:rPr>
          <w:rFonts w:ascii="Times New Roman" w:hAnsi="Times New Roman"/>
        </w:rPr>
      </w:pPr>
      <w:r w:rsidRPr="005748D3">
        <w:rPr>
          <w:rFonts w:ascii="Times New Roman" w:hAnsi="Times New Roman"/>
          <w:i/>
        </w:rPr>
        <w:t>Les Lieux de la création</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xml:space="preserve">- </w:t>
      </w:r>
      <w:r w:rsidRPr="005748D3">
        <w:rPr>
          <w:rFonts w:ascii="Times New Roman" w:hAnsi="Times New Roman"/>
          <w:b/>
        </w:rPr>
        <w:t>Jeudi 5 décembre 2013 (</w:t>
      </w:r>
      <w:r w:rsidRPr="005748D3">
        <w:rPr>
          <w:rFonts w:ascii="Times New Roman" w:eastAsiaTheme="minorHAnsi" w:hAnsi="Times New Roman" w:cs="Times New Roman"/>
          <w:b/>
          <w:lang w:eastAsia="en-US"/>
        </w:rPr>
        <w:t>9h30-13h. INHA-Université Paris I. Salle AVD)</w:t>
      </w:r>
    </w:p>
    <w:p w:rsidR="00CB504C" w:rsidRPr="005748D3" w:rsidRDefault="00CB504C" w:rsidP="00C64F1E">
      <w:pPr>
        <w:ind w:left="1418"/>
        <w:jc w:val="both"/>
        <w:rPr>
          <w:rFonts w:ascii="Times New Roman" w:hAnsi="Times New Roman"/>
        </w:rPr>
      </w:pPr>
      <w:r w:rsidRPr="005748D3">
        <w:rPr>
          <w:rFonts w:ascii="Times New Roman" w:hAnsi="Times New Roman"/>
          <w:i/>
        </w:rPr>
        <w:t>Oralité, création et invention : la figure de l’enseignant</w:t>
      </w:r>
    </w:p>
    <w:p w:rsidR="00CB504C" w:rsidRPr="00412A76" w:rsidRDefault="00CB504C" w:rsidP="00C64F1E">
      <w:pPr>
        <w:suppressAutoHyphens w:val="0"/>
        <w:autoSpaceDE w:val="0"/>
        <w:autoSpaceDN w:val="0"/>
        <w:adjustRightInd w:val="0"/>
        <w:jc w:val="both"/>
        <w:rPr>
          <w:rFonts w:ascii="Times New Roman" w:eastAsiaTheme="minorHAnsi" w:hAnsi="Times New Roman" w:cs="Times New Roman"/>
          <w:b/>
          <w:lang w:eastAsia="en-US"/>
        </w:rPr>
      </w:pPr>
    </w:p>
    <w:p w:rsidR="00CB504C" w:rsidRDefault="00CB504C" w:rsidP="00C64F1E">
      <w:pPr>
        <w:autoSpaceDE w:val="0"/>
        <w:jc w:val="both"/>
        <w:rPr>
          <w:rFonts w:ascii="Times New Roman" w:eastAsiaTheme="minorHAnsi" w:hAnsi="Times New Roman" w:cs="Times New Roman"/>
          <w:b/>
          <w:lang w:eastAsia="en-US"/>
        </w:rPr>
      </w:pPr>
    </w:p>
    <w:p w:rsidR="00C64F1E" w:rsidRDefault="00C64F1E"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lang w:eastAsia="en-US"/>
        </w:rPr>
      </w:pPr>
    </w:p>
    <w:p w:rsidR="00C64F1E" w:rsidRDefault="005E5E01"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lang w:eastAsia="en-US"/>
        </w:rPr>
      </w:pPr>
      <w:r w:rsidRPr="00412A76">
        <w:rPr>
          <w:rFonts w:ascii="Times New Roman" w:eastAsiaTheme="minorHAnsi" w:hAnsi="Times New Roman" w:cs="Times New Roman"/>
          <w:b/>
          <w:lang w:eastAsia="en-US"/>
        </w:rPr>
        <w:t>Jeudi 16</w:t>
      </w:r>
      <w:r w:rsidR="00E2575F" w:rsidRPr="00412A76">
        <w:rPr>
          <w:rFonts w:ascii="Times New Roman" w:eastAsiaTheme="minorHAnsi" w:hAnsi="Times New Roman" w:cs="Times New Roman"/>
          <w:b/>
          <w:lang w:eastAsia="en-US"/>
        </w:rPr>
        <w:t xml:space="preserve"> </w:t>
      </w:r>
      <w:r w:rsidRPr="00412A76">
        <w:rPr>
          <w:rFonts w:ascii="Times New Roman" w:eastAsiaTheme="minorHAnsi" w:hAnsi="Times New Roman" w:cs="Times New Roman"/>
          <w:b/>
          <w:lang w:eastAsia="en-US"/>
        </w:rPr>
        <w:t>mai 2013</w:t>
      </w:r>
      <w:r w:rsidR="00C64F1E">
        <w:rPr>
          <w:rFonts w:ascii="Times New Roman" w:eastAsiaTheme="minorHAnsi" w:hAnsi="Times New Roman" w:cs="Times New Roman"/>
          <w:b/>
          <w:lang w:eastAsia="en-US"/>
        </w:rPr>
        <w:t xml:space="preserve"> </w:t>
      </w:r>
      <w:r w:rsidR="00C64F1E" w:rsidRPr="00ED28C4">
        <w:rPr>
          <w:rFonts w:ascii="Times New Roman" w:eastAsiaTheme="minorHAnsi" w:hAnsi="Times New Roman" w:cs="Times New Roman"/>
          <w:lang w:eastAsia="en-US"/>
        </w:rPr>
        <w:t>(</w:t>
      </w:r>
      <w:r w:rsidRPr="00ED28C4">
        <w:rPr>
          <w:rFonts w:ascii="Times New Roman" w:eastAsiaTheme="minorHAnsi" w:hAnsi="Times New Roman" w:cs="Times New Roman"/>
          <w:lang w:eastAsia="en-US"/>
        </w:rPr>
        <w:t xml:space="preserve">9h30-13h. </w:t>
      </w:r>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 xml:space="preserve">-Université Paris I. </w:t>
      </w:r>
      <w:r w:rsidR="00C64F1E" w:rsidRPr="00ED28C4">
        <w:rPr>
          <w:rFonts w:ascii="Times New Roman" w:eastAsiaTheme="minorHAnsi" w:hAnsi="Times New Roman" w:cs="Times New Roman"/>
          <w:lang w:eastAsia="en-US"/>
        </w:rPr>
        <w:t>Salle Jullian)</w:t>
      </w:r>
    </w:p>
    <w:p w:rsidR="00C64F1E" w:rsidRDefault="00771F6C"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i/>
          <w:lang w:eastAsia="en-US"/>
        </w:rPr>
      </w:pPr>
      <w:r w:rsidRPr="00C64F1E">
        <w:rPr>
          <w:rFonts w:ascii="Times New Roman" w:eastAsiaTheme="minorHAnsi" w:hAnsi="Times New Roman" w:cs="Times New Roman"/>
          <w:b/>
          <w:i/>
          <w:lang w:eastAsia="en-US"/>
        </w:rPr>
        <w:t>Séance introductive</w:t>
      </w:r>
      <w:r w:rsidR="00E2575F" w:rsidRPr="00C64F1E">
        <w:rPr>
          <w:rFonts w:ascii="Times New Roman" w:eastAsiaTheme="minorHAnsi" w:hAnsi="Times New Roman" w:cs="Times New Roman"/>
          <w:b/>
          <w:i/>
          <w:lang w:eastAsia="en-US"/>
        </w:rPr>
        <w:t>.</w:t>
      </w:r>
      <w:r w:rsidR="005E5E01" w:rsidRPr="00C64F1E">
        <w:rPr>
          <w:rFonts w:ascii="Times New Roman" w:eastAsiaTheme="minorHAnsi" w:hAnsi="Times New Roman" w:cs="Times New Roman"/>
          <w:i/>
          <w:lang w:eastAsia="en-US"/>
        </w:rPr>
        <w:t xml:space="preserve"> </w:t>
      </w:r>
      <w:r w:rsidR="005E5E01" w:rsidRPr="00C64F1E">
        <w:rPr>
          <w:rFonts w:ascii="Times New Roman" w:eastAsiaTheme="minorHAnsi" w:hAnsi="Times New Roman" w:cs="Times New Roman"/>
          <w:b/>
          <w:i/>
          <w:lang w:eastAsia="en-US"/>
        </w:rPr>
        <w:t xml:space="preserve">Enseigner la création : </w:t>
      </w:r>
      <w:r w:rsidR="00E2575F" w:rsidRPr="00C64F1E">
        <w:rPr>
          <w:rFonts w:ascii="Times New Roman" w:eastAsiaTheme="minorHAnsi" w:hAnsi="Times New Roman" w:cs="Times New Roman"/>
          <w:b/>
          <w:i/>
          <w:lang w:eastAsia="en-US"/>
        </w:rPr>
        <w:t xml:space="preserve">de la </w:t>
      </w:r>
      <w:r w:rsidR="005E5E01" w:rsidRPr="00C64F1E">
        <w:rPr>
          <w:rFonts w:ascii="Times New Roman" w:eastAsiaTheme="minorHAnsi" w:hAnsi="Times New Roman" w:cs="Times New Roman"/>
          <w:b/>
          <w:i/>
          <w:lang w:eastAsia="en-US"/>
        </w:rPr>
        <w:t>p</w:t>
      </w:r>
      <w:r w:rsidR="00E2575F" w:rsidRPr="00C64F1E">
        <w:rPr>
          <w:rFonts w:ascii="Times New Roman" w:eastAsiaTheme="minorHAnsi" w:hAnsi="Times New Roman" w:cs="Times New Roman"/>
          <w:b/>
          <w:i/>
          <w:lang w:eastAsia="en-US"/>
        </w:rPr>
        <w:t>ratique à la</w:t>
      </w:r>
      <w:r w:rsidR="005E5E01" w:rsidRPr="00C64F1E">
        <w:rPr>
          <w:rFonts w:ascii="Times New Roman" w:eastAsiaTheme="minorHAnsi" w:hAnsi="Times New Roman" w:cs="Times New Roman"/>
          <w:b/>
          <w:i/>
          <w:lang w:eastAsia="en-US"/>
        </w:rPr>
        <w:t xml:space="preserve"> théorie</w:t>
      </w:r>
    </w:p>
    <w:p w:rsidR="006844C0" w:rsidRPr="00C64F1E" w:rsidRDefault="006844C0" w:rsidP="00C64F1E">
      <w:pPr>
        <w:pBdr>
          <w:top w:val="single" w:sz="4" w:space="1" w:color="auto"/>
          <w:left w:val="single" w:sz="4" w:space="4" w:color="auto"/>
          <w:bottom w:val="single" w:sz="4" w:space="1" w:color="auto"/>
          <w:right w:val="single" w:sz="4" w:space="4" w:color="auto"/>
        </w:pBdr>
        <w:autoSpaceDE w:val="0"/>
        <w:jc w:val="center"/>
        <w:rPr>
          <w:rFonts w:ascii="Times New Roman" w:hAnsi="Times New Roman" w:cs="MyriadPro-Regular"/>
          <w:i/>
          <w:color w:val="000000"/>
          <w:szCs w:val="18"/>
        </w:rPr>
      </w:pPr>
    </w:p>
    <w:p w:rsidR="00C64F1E" w:rsidRDefault="00C64F1E" w:rsidP="00C64F1E">
      <w:pPr>
        <w:suppressAutoHyphens w:val="0"/>
        <w:autoSpaceDE w:val="0"/>
        <w:autoSpaceDN w:val="0"/>
        <w:adjustRightInd w:val="0"/>
        <w:jc w:val="both"/>
        <w:rPr>
          <w:rFonts w:ascii="Times New Roman" w:hAnsi="Times New Roman"/>
        </w:rPr>
      </w:pP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b/>
          <w:lang w:eastAsia="en-US"/>
        </w:rPr>
      </w:pPr>
      <w:r w:rsidRPr="00412A76">
        <w:rPr>
          <w:rFonts w:ascii="Times New Roman" w:hAnsi="Times New Roman"/>
        </w:rPr>
        <w:t>L’un des objectifs attendus du séminaire est d’examiner les méthodes et les supports mis en place pour favoriser le processus de création et d’invention</w:t>
      </w:r>
      <w:r w:rsidR="00290C59" w:rsidRPr="00412A76">
        <w:rPr>
          <w:rFonts w:ascii="Times New Roman" w:hAnsi="Times New Roman"/>
        </w:rPr>
        <w:t>,</w:t>
      </w:r>
      <w:r w:rsidRPr="00412A76">
        <w:rPr>
          <w:rFonts w:ascii="Times New Roman" w:hAnsi="Times New Roman"/>
        </w:rPr>
        <w:t xml:space="preserve"> entre individus et systèmes collectifs</w:t>
      </w:r>
      <w:r w:rsidR="00290C59" w:rsidRPr="00412A76">
        <w:rPr>
          <w:rFonts w:ascii="Times New Roman" w:hAnsi="Times New Roman"/>
        </w:rPr>
        <w:t>,</w:t>
      </w:r>
      <w:r w:rsidRPr="00412A76">
        <w:rPr>
          <w:rFonts w:ascii="Times New Roman" w:hAnsi="Times New Roman"/>
        </w:rPr>
        <w:t xml:space="preserve"> tant dans le cadre d’institutions techniques (</w:t>
      </w:r>
      <w:r w:rsidRPr="00412A76">
        <w:rPr>
          <w:rFonts w:ascii="Times New Roman" w:hAnsi="Times New Roman" w:cs="MyriadPro-Regular"/>
          <w:color w:val="000000"/>
          <w:szCs w:val="18"/>
        </w:rPr>
        <w:t>école d’ingénieurs, instituts techniques, écoles d’arts et métiers) qu’artistiques (écoles d’architecture, de design, de restauration).</w:t>
      </w:r>
      <w:r w:rsidRPr="00412A76">
        <w:rPr>
          <w:rFonts w:ascii="Times New Roman" w:eastAsia="Times New Roman" w:hAnsi="Times New Roman" w:cs="Arial"/>
          <w:lang w:eastAsia="fr-FR"/>
        </w:rPr>
        <w:t xml:space="preserve"> </w:t>
      </w:r>
      <w:r w:rsidR="00290C59" w:rsidRPr="00412A76">
        <w:rPr>
          <w:rFonts w:ascii="Times New Roman" w:eastAsia="Times New Roman" w:hAnsi="Times New Roman" w:cs="Arial"/>
          <w:lang w:eastAsia="fr-FR"/>
        </w:rPr>
        <w:t xml:space="preserve">Ce </w:t>
      </w:r>
      <w:r w:rsidRPr="00412A76">
        <w:rPr>
          <w:rFonts w:ascii="Times New Roman" w:eastAsia="Times New Roman" w:hAnsi="Times New Roman" w:cs="Arial"/>
          <w:lang w:eastAsia="fr-FR"/>
        </w:rPr>
        <w:t xml:space="preserve">séminaire </w:t>
      </w:r>
      <w:r w:rsidR="00290C59" w:rsidRPr="00412A76">
        <w:rPr>
          <w:rFonts w:ascii="Times New Roman" w:eastAsia="Times New Roman" w:hAnsi="Times New Roman" w:cs="Arial"/>
          <w:lang w:eastAsia="fr-FR"/>
        </w:rPr>
        <w:t xml:space="preserve">est </w:t>
      </w:r>
      <w:r w:rsidRPr="00412A76">
        <w:rPr>
          <w:rFonts w:ascii="Times New Roman" w:eastAsia="Times New Roman" w:hAnsi="Times New Roman" w:cs="Arial"/>
          <w:lang w:eastAsia="fr-FR"/>
        </w:rPr>
        <w:t xml:space="preserve">d’abord </w:t>
      </w:r>
      <w:r w:rsidR="00B73781" w:rsidRPr="00412A76">
        <w:rPr>
          <w:rFonts w:ascii="Times New Roman" w:eastAsia="Times New Roman" w:hAnsi="Times New Roman" w:cs="Arial"/>
          <w:lang w:eastAsia="fr-FR"/>
        </w:rPr>
        <w:t xml:space="preserve">un </w:t>
      </w:r>
      <w:r w:rsidRPr="00412A76">
        <w:rPr>
          <w:rFonts w:ascii="Times New Roman" w:hAnsi="Times New Roman"/>
        </w:rPr>
        <w:t>point de rencontre, en termes de problématiques et de méthodologie, entre l’étude des méthodes heuristiques propres aux enseignements artistiques et aux enseignements techniques.</w:t>
      </w: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b/>
          <w:lang w:eastAsia="en-US"/>
        </w:rPr>
      </w:pPr>
    </w:p>
    <w:p w:rsidR="006C77E7" w:rsidRPr="00412A76" w:rsidRDefault="00771F6C" w:rsidP="00C64F1E">
      <w:pPr>
        <w:jc w:val="both"/>
        <w:rPr>
          <w:rFonts w:ascii="Times New Roman" w:hAnsi="Times New Roman"/>
        </w:rPr>
      </w:pPr>
      <w:r w:rsidRPr="00412A76">
        <w:rPr>
          <w:rFonts w:ascii="Times New Roman" w:eastAsiaTheme="minorHAnsi" w:hAnsi="Times New Roman" w:cs="Times New Roman"/>
          <w:lang w:eastAsia="en-US"/>
        </w:rPr>
        <w:t xml:space="preserve">Guy Lambert, </w:t>
      </w:r>
      <w:r w:rsidR="00C6142F" w:rsidRPr="00412A76">
        <w:rPr>
          <w:rFonts w:ascii="Times New Roman" w:eastAsiaTheme="minorHAnsi" w:hAnsi="Times New Roman" w:cs="Times New Roman"/>
          <w:lang w:eastAsia="en-US"/>
        </w:rPr>
        <w:t>Eléonore Marantz, Valérie Nègre</w:t>
      </w:r>
      <w:r w:rsidR="006C77E7" w:rsidRPr="00412A76">
        <w:rPr>
          <w:rFonts w:ascii="Times New Roman" w:eastAsiaTheme="minorHAnsi" w:hAnsi="Times New Roman" w:cs="Times New Roman"/>
          <w:lang w:eastAsia="en-US"/>
        </w:rPr>
        <w:t>,</w:t>
      </w:r>
      <w:r w:rsidRPr="00412A76">
        <w:rPr>
          <w:rFonts w:ascii="Times New Roman" w:eastAsiaTheme="minorHAnsi" w:hAnsi="Times New Roman" w:cs="Times New Roman"/>
          <w:lang w:eastAsia="en-US"/>
        </w:rPr>
        <w:t xml:space="preserve"> </w:t>
      </w:r>
      <w:r w:rsidR="006C77E7" w:rsidRPr="00412A76">
        <w:rPr>
          <w:rFonts w:ascii="Times New Roman" w:eastAsiaTheme="minorHAnsi" w:hAnsi="Times New Roman" w:cs="Times New Roman"/>
          <w:lang w:eastAsia="en-US"/>
        </w:rPr>
        <w:t xml:space="preserve">Nadia Podzemskaia </w:t>
      </w:r>
    </w:p>
    <w:p w:rsidR="006C77E7" w:rsidRPr="00412A76" w:rsidRDefault="00771F6C" w:rsidP="00C64F1E">
      <w:pPr>
        <w:suppressAutoHyphens w:val="0"/>
        <w:autoSpaceDE w:val="0"/>
        <w:autoSpaceDN w:val="0"/>
        <w:adjustRightInd w:val="0"/>
        <w:jc w:val="both"/>
        <w:rPr>
          <w:rFonts w:ascii="Times New Roman" w:eastAsiaTheme="minorHAnsi" w:hAnsi="Times New Roman" w:cs="Times New Roman"/>
          <w:i/>
          <w:lang w:eastAsia="en-US"/>
        </w:rPr>
      </w:pPr>
      <w:r w:rsidRPr="00412A76">
        <w:rPr>
          <w:rFonts w:ascii="Times New Roman" w:eastAsiaTheme="minorHAnsi" w:hAnsi="Times New Roman" w:cs="Times New Roman"/>
          <w:i/>
          <w:lang w:eastAsia="en-US"/>
        </w:rPr>
        <w:t>Introduction</w:t>
      </w:r>
    </w:p>
    <w:p w:rsidR="006C77E7" w:rsidRPr="00412A76" w:rsidRDefault="006C77E7" w:rsidP="00C64F1E">
      <w:pPr>
        <w:suppressAutoHyphens w:val="0"/>
        <w:autoSpaceDE w:val="0"/>
        <w:autoSpaceDN w:val="0"/>
        <w:adjustRightInd w:val="0"/>
        <w:jc w:val="both"/>
        <w:rPr>
          <w:rFonts w:ascii="Times New Roman" w:eastAsiaTheme="minorHAnsi" w:hAnsi="Times New Roman" w:cs="Times New Roman"/>
          <w:i/>
          <w:lang w:eastAsia="en-US"/>
        </w:rPr>
      </w:pPr>
    </w:p>
    <w:p w:rsidR="00D06780" w:rsidRPr="00412A76" w:rsidRDefault="00726F0B" w:rsidP="00C64F1E">
      <w:pPr>
        <w:suppressAutoHyphens w:val="0"/>
        <w:autoSpaceDE w:val="0"/>
        <w:autoSpaceDN w:val="0"/>
        <w:adjustRightInd w:val="0"/>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Federica Rossi</w:t>
      </w:r>
      <w:r w:rsidR="00742E24">
        <w:rPr>
          <w:rFonts w:ascii="Times New Roman" w:eastAsiaTheme="minorHAnsi" w:hAnsi="Times New Roman" w:cs="Helvetica"/>
          <w:lang w:eastAsia="en-US"/>
        </w:rPr>
        <w:t xml:space="preserve"> (</w:t>
      </w:r>
      <w:r w:rsidR="00D06780" w:rsidRPr="00412A76">
        <w:rPr>
          <w:rFonts w:ascii="Times New Roman" w:eastAsiaTheme="minorHAnsi" w:hAnsi="Times New Roman" w:cs="Helvetica"/>
          <w:lang w:eastAsia="en-US"/>
        </w:rPr>
        <w:t xml:space="preserve">Ecole </w:t>
      </w:r>
      <w:r w:rsidRPr="00412A76">
        <w:rPr>
          <w:rFonts w:ascii="Times New Roman" w:eastAsiaTheme="minorHAnsi" w:hAnsi="Times New Roman" w:cs="Helvetica"/>
          <w:lang w:eastAsia="en-US"/>
        </w:rPr>
        <w:t xml:space="preserve">normale supérieure de Pise et </w:t>
      </w:r>
      <w:r w:rsidR="00D06780" w:rsidRPr="00412A76">
        <w:rPr>
          <w:rFonts w:ascii="Times New Roman" w:eastAsiaTheme="minorHAnsi" w:hAnsi="Times New Roman" w:cs="Helvetica"/>
          <w:lang w:eastAsia="en-US"/>
        </w:rPr>
        <w:t>Ins</w:t>
      </w:r>
      <w:r w:rsidR="00742E24">
        <w:rPr>
          <w:rFonts w:ascii="Times New Roman" w:eastAsiaTheme="minorHAnsi" w:hAnsi="Times New Roman" w:cs="Helvetica"/>
          <w:lang w:eastAsia="en-US"/>
        </w:rPr>
        <w:t>titut d'architecture de Moscou)</w:t>
      </w:r>
    </w:p>
    <w:p w:rsidR="00D06780" w:rsidRPr="00412A76" w:rsidRDefault="00D06780" w:rsidP="00C64F1E">
      <w:pPr>
        <w:suppressAutoHyphens w:val="0"/>
        <w:autoSpaceDE w:val="0"/>
        <w:autoSpaceDN w:val="0"/>
        <w:adjustRightInd w:val="0"/>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Problèmes de formation de l'architecte en Russie entre XVIIIe et XX</w:t>
      </w:r>
      <w:r w:rsidR="00A74E50" w:rsidRPr="00412A76">
        <w:rPr>
          <w:rFonts w:ascii="Times New Roman" w:eastAsiaTheme="minorHAnsi" w:hAnsi="Times New Roman" w:cs="Helvetica"/>
          <w:i/>
          <w:lang w:eastAsia="en-US"/>
        </w:rPr>
        <w:t>e</w:t>
      </w:r>
      <w:r w:rsidRPr="00412A76">
        <w:rPr>
          <w:rFonts w:ascii="Times New Roman" w:eastAsiaTheme="minorHAnsi" w:hAnsi="Times New Roman" w:cs="Helvetica"/>
          <w:i/>
          <w:lang w:eastAsia="en-US"/>
        </w:rPr>
        <w:t xml:space="preserve"> siècle : questions de théorie et de pratique.</w:t>
      </w:r>
    </w:p>
    <w:p w:rsidR="00D06780" w:rsidRPr="00412A76" w:rsidRDefault="00D06780" w:rsidP="00C64F1E">
      <w:pPr>
        <w:suppressAutoHyphens w:val="0"/>
        <w:autoSpaceDE w:val="0"/>
        <w:autoSpaceDN w:val="0"/>
        <w:adjustRightInd w:val="0"/>
        <w:jc w:val="both"/>
        <w:rPr>
          <w:rFonts w:ascii="Times New Roman" w:eastAsiaTheme="minorHAnsi" w:hAnsi="Times New Roman" w:cs="Times New Roman"/>
          <w:i/>
          <w:lang w:eastAsia="en-US"/>
        </w:rPr>
      </w:pPr>
    </w:p>
    <w:p w:rsidR="005E5E01" w:rsidRPr="00412A76" w:rsidRDefault="00726F0B" w:rsidP="00C64F1E">
      <w:pPr>
        <w:jc w:val="both"/>
        <w:rPr>
          <w:rFonts w:ascii="Times New Roman" w:eastAsiaTheme="minorHAnsi" w:hAnsi="Times New Roman" w:cs="Times New Roman"/>
          <w:lang w:eastAsia="en-US"/>
        </w:rPr>
      </w:pPr>
      <w:r w:rsidRPr="00412A76">
        <w:rPr>
          <w:rFonts w:ascii="Times New Roman" w:eastAsiaTheme="minorHAnsi" w:hAnsi="Times New Roman" w:cs="Times New Roman"/>
          <w:lang w:eastAsia="en-US"/>
        </w:rPr>
        <w:t>Сlemena Antonova</w:t>
      </w:r>
      <w:r w:rsidR="00742E24">
        <w:rPr>
          <w:rFonts w:ascii="Times New Roman" w:eastAsiaTheme="minorHAnsi" w:hAnsi="Times New Roman" w:cs="Times New Roman"/>
          <w:lang w:eastAsia="en-US"/>
        </w:rPr>
        <w:t xml:space="preserve"> (</w:t>
      </w:r>
      <w:r w:rsidR="005E5E01" w:rsidRPr="00412A76">
        <w:rPr>
          <w:rFonts w:ascii="Times New Roman" w:eastAsiaTheme="minorHAnsi" w:hAnsi="Times New Roman" w:cs="Times New Roman"/>
          <w:lang w:eastAsia="en-US"/>
        </w:rPr>
        <w:t>Institute for Human</w:t>
      </w:r>
      <w:r w:rsidRPr="00412A76">
        <w:rPr>
          <w:rFonts w:ascii="Times New Roman" w:eastAsiaTheme="minorHAnsi" w:hAnsi="Times New Roman" w:cs="Times New Roman"/>
          <w:lang w:eastAsia="en-US"/>
        </w:rPr>
        <w:t xml:space="preserve"> Sciences, IWM, Vienne</w:t>
      </w:r>
      <w:r w:rsidR="00742E24">
        <w:rPr>
          <w:rFonts w:ascii="Times New Roman" w:eastAsiaTheme="minorHAnsi" w:hAnsi="Times New Roman" w:cs="Times New Roman"/>
          <w:lang w:eastAsia="en-US"/>
        </w:rPr>
        <w:t>)</w:t>
      </w:r>
    </w:p>
    <w:p w:rsidR="00F94FC4" w:rsidRPr="00412A76" w:rsidRDefault="006433FA" w:rsidP="00C64F1E">
      <w:pPr>
        <w:autoSpaceDE w:val="0"/>
        <w:autoSpaceDN w:val="0"/>
        <w:adjustRightInd w:val="0"/>
        <w:jc w:val="both"/>
        <w:rPr>
          <w:rFonts w:ascii="Times New Roman" w:hAnsi="Times New Roman" w:cs="Times New Roman"/>
          <w:i/>
          <w:szCs w:val="20"/>
        </w:rPr>
      </w:pPr>
      <w:r w:rsidRPr="00412A76">
        <w:rPr>
          <w:rFonts w:ascii="Times New Roman" w:hAnsi="Times New Roman" w:cs="Times New Roman"/>
          <w:i/>
          <w:szCs w:val="20"/>
        </w:rPr>
        <w:t xml:space="preserve">Florensky's Lectures at </w:t>
      </w:r>
      <w:r w:rsidRPr="00412A76">
        <w:rPr>
          <w:rFonts w:ascii="Times New Roman" w:eastAsiaTheme="minorHAnsi" w:hAnsi="Times New Roman" w:cs="Helvetica"/>
          <w:i/>
          <w:lang w:eastAsia="en-US"/>
        </w:rPr>
        <w:t>Vchoutemas</w:t>
      </w:r>
      <w:r w:rsidRPr="00412A76">
        <w:rPr>
          <w:rFonts w:ascii="Times New Roman" w:hAnsi="Times New Roman" w:cs="Times New Roman"/>
          <w:i/>
          <w:szCs w:val="20"/>
        </w:rPr>
        <w:t xml:space="preserve"> (1923-1924): Teaching Art History as "Synthetic" Art Criticism </w:t>
      </w:r>
      <w:r w:rsidR="00D06780" w:rsidRPr="00412A76">
        <w:rPr>
          <w:rFonts w:ascii="Times New Roman" w:eastAsiaTheme="minorHAnsi" w:hAnsi="Times New Roman" w:cs="Helvetica"/>
          <w:i/>
          <w:lang w:eastAsia="en-US"/>
        </w:rPr>
        <w:t>(1922-1924)</w:t>
      </w:r>
      <w:r w:rsidR="00D06780" w:rsidRPr="00412A76">
        <w:rPr>
          <w:rFonts w:ascii="Times New Roman" w:eastAsiaTheme="minorHAnsi" w:hAnsi="Times New Roman" w:cs="Times New Roman"/>
          <w:i/>
          <w:lang w:eastAsia="en-US"/>
        </w:rPr>
        <w:t xml:space="preserve"> </w:t>
      </w:r>
    </w:p>
    <w:p w:rsidR="00F94FC4" w:rsidRPr="00412A76" w:rsidRDefault="00F94FC4" w:rsidP="00C64F1E">
      <w:pPr>
        <w:suppressAutoHyphens w:val="0"/>
        <w:autoSpaceDE w:val="0"/>
        <w:autoSpaceDN w:val="0"/>
        <w:adjustRightInd w:val="0"/>
        <w:jc w:val="both"/>
        <w:rPr>
          <w:rFonts w:ascii="Times New Roman" w:eastAsiaTheme="minorHAnsi" w:hAnsi="Times New Roman" w:cs="Times New Roman"/>
          <w:i/>
          <w:lang w:eastAsia="en-US"/>
        </w:rPr>
      </w:pPr>
    </w:p>
    <w:p w:rsidR="0025514F" w:rsidRPr="00397FBC" w:rsidRDefault="00771F6C" w:rsidP="0025514F">
      <w:pPr>
        <w:jc w:val="both"/>
        <w:rPr>
          <w:rFonts w:ascii="Times New Roman" w:hAnsi="Times New Roman" w:cs="Times New Roman"/>
        </w:rPr>
      </w:pPr>
      <w:r w:rsidRPr="00412A76">
        <w:rPr>
          <w:rFonts w:ascii="Times New Roman" w:hAnsi="Times New Roman"/>
        </w:rPr>
        <w:t>Répondant</w:t>
      </w:r>
      <w:r w:rsidR="005E5E01" w:rsidRPr="00412A76">
        <w:rPr>
          <w:rFonts w:ascii="Times New Roman" w:hAnsi="Times New Roman"/>
        </w:rPr>
        <w:t>s</w:t>
      </w:r>
      <w:r w:rsidRPr="00412A76">
        <w:rPr>
          <w:rFonts w:ascii="Times New Roman" w:hAnsi="Times New Roman"/>
        </w:rPr>
        <w:t xml:space="preserve"> : </w:t>
      </w:r>
      <w:r w:rsidR="004809AD">
        <w:rPr>
          <w:rFonts w:ascii="Times New Roman" w:hAnsi="Times New Roman"/>
        </w:rPr>
        <w:t xml:space="preserve">Antonio Brucculeri </w:t>
      </w:r>
      <w:r w:rsidR="005E5E01" w:rsidRPr="00412A76">
        <w:rPr>
          <w:rFonts w:ascii="Times New Roman" w:hAnsi="Times New Roman"/>
        </w:rPr>
        <w:t>(</w:t>
      </w:r>
      <w:r w:rsidR="004809AD">
        <w:rPr>
          <w:rFonts w:ascii="Times New Roman" w:hAnsi="Times New Roman"/>
        </w:rPr>
        <w:t>ENSA Val-de-Seine</w:t>
      </w:r>
      <w:r w:rsidR="00D06780" w:rsidRPr="00412A76">
        <w:rPr>
          <w:rFonts w:ascii="Times New Roman" w:hAnsi="Times New Roman"/>
        </w:rPr>
        <w:t xml:space="preserve">), </w:t>
      </w:r>
      <w:r w:rsidR="0025514F">
        <w:rPr>
          <w:rFonts w:ascii="Times New Roman" w:hAnsi="Times New Roman" w:cs="Times New Roman"/>
          <w:lang w:eastAsia="en-US"/>
        </w:rPr>
        <w:t>Christine Mengin (Université Paris I Panthéon-Sorbonne, HiCSA)</w:t>
      </w:r>
    </w:p>
    <w:p w:rsidR="00725FF3" w:rsidRPr="00412A76" w:rsidRDefault="00725FF3" w:rsidP="00C64F1E">
      <w:pPr>
        <w:jc w:val="both"/>
        <w:rPr>
          <w:rFonts w:ascii="Times New Roman" w:hAnsi="Times New Roman"/>
        </w:rPr>
      </w:pPr>
    </w:p>
    <w:p w:rsidR="00771F6C" w:rsidRPr="00412A76" w:rsidRDefault="00771F6C" w:rsidP="00C64F1E">
      <w:pPr>
        <w:jc w:val="both"/>
        <w:rPr>
          <w:rFonts w:ascii="Times New Roman" w:hAnsi="Times New Roman"/>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br w:type="page"/>
      </w: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Pr>
          <w:rFonts w:ascii="Times New Roman" w:hAnsi="Times New Roman"/>
          <w:b/>
        </w:rPr>
        <w:t>Jeudi 6 Juin 2013</w:t>
      </w:r>
      <w:r w:rsidR="005E5E01" w:rsidRPr="00412A76">
        <w:rPr>
          <w:rFonts w:ascii="Times New Roman" w:hAnsi="Times New Roman"/>
          <w:b/>
        </w:rPr>
        <w:t xml:space="preserve"> </w:t>
      </w:r>
      <w:r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r w:rsidRPr="00ED28C4">
        <w:rPr>
          <w:rFonts w:ascii="Times New Roman" w:eastAsiaTheme="minorHAnsi" w:hAnsi="Times New Roman" w:cs="Times New Roman"/>
          <w:lang w:eastAsia="en-US"/>
        </w:rPr>
        <w:t>INHA</w:t>
      </w:r>
      <w:r w:rsidRPr="00ED28C4">
        <w:rPr>
          <w:rFonts w:ascii="Times New Roman" w:eastAsia="Times New Roman" w:hAnsi="Times New Roman" w:cs="Helvetica"/>
          <w:lang w:eastAsia="fr-FR"/>
        </w:rPr>
        <w:t xml:space="preserve">-Université Paris I. </w:t>
      </w:r>
      <w:r w:rsidRPr="00ED28C4">
        <w:rPr>
          <w:rFonts w:ascii="Times New Roman" w:eastAsiaTheme="minorHAnsi" w:hAnsi="Times New Roman" w:cs="Times New Roman"/>
          <w:lang w:eastAsia="en-US"/>
        </w:rPr>
        <w:t>Salle AVD)</w:t>
      </w:r>
    </w:p>
    <w:p w:rsid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Conventions, normalisation, codifica</w:t>
      </w:r>
      <w:r w:rsidR="00C64F1E">
        <w:rPr>
          <w:rFonts w:ascii="Times New Roman" w:hAnsi="Times New Roman"/>
          <w:b/>
          <w:i/>
        </w:rPr>
        <w:t>tions des processus de création</w:t>
      </w:r>
    </w:p>
    <w:p w:rsidR="005E5E01" w:rsidRPr="00C64F1E" w:rsidRDefault="005E5E01"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p>
    <w:p w:rsidR="00C64F1E" w:rsidRDefault="00C64F1E" w:rsidP="00C64F1E">
      <w:pPr>
        <w:suppressAutoHyphens w:val="0"/>
        <w:autoSpaceDE w:val="0"/>
        <w:autoSpaceDN w:val="0"/>
        <w:adjustRightInd w:val="0"/>
        <w:jc w:val="both"/>
        <w:rPr>
          <w:rFonts w:ascii="Times New Roman" w:hAnsi="Times New Roman"/>
        </w:rPr>
      </w:pPr>
    </w:p>
    <w:p w:rsidR="00771F6C" w:rsidRPr="00412A76" w:rsidRDefault="00771F6C" w:rsidP="00C64F1E">
      <w:pPr>
        <w:suppressAutoHyphens w:val="0"/>
        <w:autoSpaceDE w:val="0"/>
        <w:autoSpaceDN w:val="0"/>
        <w:adjustRightInd w:val="0"/>
        <w:jc w:val="both"/>
        <w:rPr>
          <w:rFonts w:ascii="Times New Roman" w:hAnsi="Times New Roman"/>
        </w:rPr>
      </w:pPr>
      <w:r w:rsidRPr="00412A76">
        <w:rPr>
          <w:rFonts w:ascii="Times New Roman" w:hAnsi="Times New Roman"/>
        </w:rPr>
        <w:t xml:space="preserve">Il s’agit d’interroger les pratiques de normalisation et de codification des processus de création. Le génie personnel est une aptitude qui se prête mal à l’analyse. Si l’inspiration ne s’enseigne pas, les tentatives de codification et de normalisation de l’invention sont néanmoins constantes. Le génie inventif se trouve régulièrement contenu, borné, de manière explicite ou implicite. </w:t>
      </w:r>
      <w:r w:rsidR="00F67263" w:rsidRPr="00412A76">
        <w:rPr>
          <w:rFonts w:ascii="Times New Roman" w:hAnsi="Times New Roman"/>
        </w:rPr>
        <w:t xml:space="preserve">On peut ainsi repérer des pratiques de création qui s’inscrivent dans des cadres codifiés, mettre en évidence leur diversité, observer les relations entre les individus et les systèmes collectifs de création. Les historiens des techniques ont montré, depuis plusieurs années, la place primordiale que l’imitation jouait dans les processus d’invention. </w:t>
      </w:r>
      <w:r w:rsidRPr="00412A76">
        <w:rPr>
          <w:rFonts w:ascii="Times New Roman" w:hAnsi="Times New Roman"/>
        </w:rPr>
        <w:t xml:space="preserve">On peut se demander </w:t>
      </w:r>
      <w:r w:rsidR="00F67263" w:rsidRPr="00412A76">
        <w:rPr>
          <w:rFonts w:ascii="Times New Roman" w:hAnsi="Times New Roman"/>
        </w:rPr>
        <w:t xml:space="preserve">ainsi </w:t>
      </w:r>
      <w:r w:rsidRPr="00412A76">
        <w:rPr>
          <w:rFonts w:ascii="Times New Roman" w:hAnsi="Times New Roman"/>
        </w:rPr>
        <w:t>quelle place, la copie, la modélisation,</w:t>
      </w:r>
      <w:r w:rsidR="006350F9" w:rsidRPr="00412A76">
        <w:rPr>
          <w:rFonts w:ascii="Times New Roman" w:hAnsi="Times New Roman"/>
        </w:rPr>
        <w:t xml:space="preserve"> </w:t>
      </w:r>
      <w:r w:rsidRPr="00412A76">
        <w:rPr>
          <w:rFonts w:ascii="Times New Roman" w:hAnsi="Times New Roman"/>
        </w:rPr>
        <w:t xml:space="preserve">la restauration occupent dans les processus d’invention et de création. La reproduction de techniques anciennes, leur re-fabrication en vue de leur perpétuation ou de leur restauration, qu’il s’agisse de pratiques matérielles (restauration) ou immatérielles (« modélisation » informatique) est une activité qui permet non seulement de comprendre les objets techniques et artistiques, leur histoire, mais recèle en elle même une dimension heuristique. </w:t>
      </w:r>
    </w:p>
    <w:p w:rsidR="005E5E01" w:rsidRPr="00412A76" w:rsidRDefault="005E5E01"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 : Valérie Nègre</w:t>
      </w:r>
    </w:p>
    <w:p w:rsidR="00771F6C" w:rsidRPr="00412A76" w:rsidRDefault="00771F6C" w:rsidP="00C64F1E">
      <w:pPr>
        <w:jc w:val="both"/>
        <w:rPr>
          <w:rFonts w:ascii="Times New Roman" w:eastAsiaTheme="minorHAnsi" w:hAnsi="Times New Roman" w:cs="Helvetica"/>
          <w:i/>
          <w:lang w:eastAsia="en-US"/>
        </w:rPr>
      </w:pPr>
    </w:p>
    <w:p w:rsidR="00771F6C" w:rsidRPr="00412A76" w:rsidRDefault="00771F6C" w:rsidP="00C64F1E">
      <w:pPr>
        <w:jc w:val="both"/>
        <w:rPr>
          <w:rFonts w:ascii="Times New Roman" w:hAnsi="Times New Roman"/>
        </w:rPr>
      </w:pPr>
      <w:r w:rsidRPr="00412A76">
        <w:rPr>
          <w:rFonts w:ascii="Times New Roman" w:hAnsi="Times New Roman"/>
        </w:rPr>
        <w:t>Christian Morandi (ENSA Paris Val de Seine)</w:t>
      </w:r>
    </w:p>
    <w:p w:rsidR="00771F6C" w:rsidRPr="00412A76" w:rsidRDefault="00771F6C" w:rsidP="00C64F1E">
      <w:pPr>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L'automatisation de la « conception architecturale" ou "l'automate architecte".</w:t>
      </w:r>
    </w:p>
    <w:p w:rsidR="005E5E01" w:rsidRPr="00412A76" w:rsidRDefault="005E5E01" w:rsidP="00C64F1E">
      <w:pPr>
        <w:jc w:val="both"/>
        <w:rPr>
          <w:rFonts w:ascii="Times New Roman" w:eastAsiaTheme="minorHAnsi" w:hAnsi="Times New Roman" w:cs="Helvetica"/>
          <w:lang w:eastAsia="en-US"/>
        </w:rPr>
      </w:pPr>
    </w:p>
    <w:p w:rsidR="000A2267" w:rsidRPr="00412A76" w:rsidRDefault="000A2267"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Frédéric Morvan Becker (Ecole nationale supérieure d’architecture de Rennes)</w:t>
      </w:r>
    </w:p>
    <w:p w:rsidR="005E5E01" w:rsidRPr="00412A76" w:rsidRDefault="00545655" w:rsidP="00C64F1E">
      <w:pPr>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L'école gratuite de dessin de Rouen, la réussite d'un pédagogue</w:t>
      </w:r>
      <w:r w:rsidR="009B3CE7">
        <w:rPr>
          <w:rFonts w:ascii="Times New Roman" w:eastAsiaTheme="minorHAnsi" w:hAnsi="Times New Roman" w:cs="Helvetica"/>
          <w:i/>
          <w:lang w:eastAsia="en-US"/>
        </w:rPr>
        <w:t>, 1740-1791</w:t>
      </w:r>
    </w:p>
    <w:p w:rsidR="00771F6C" w:rsidRPr="00412A76" w:rsidRDefault="00771F6C" w:rsidP="00C64F1E">
      <w:pPr>
        <w:jc w:val="both"/>
        <w:rPr>
          <w:rFonts w:ascii="Times New Roman" w:eastAsiaTheme="minorHAnsi" w:hAnsi="Times New Roman" w:cs="Helvetica"/>
          <w:lang w:eastAsia="en-US"/>
        </w:rPr>
      </w:pPr>
    </w:p>
    <w:p w:rsidR="00987B6A" w:rsidRPr="00412A76" w:rsidRDefault="00F67263"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Répondants</w:t>
      </w:r>
      <w:r w:rsidR="00771F6C" w:rsidRPr="00412A76">
        <w:rPr>
          <w:rFonts w:ascii="Times New Roman" w:eastAsiaTheme="minorHAnsi" w:hAnsi="Times New Roman" w:cs="Helvetica"/>
          <w:lang w:eastAsia="en-US"/>
        </w:rPr>
        <w:t xml:space="preserve">: </w:t>
      </w:r>
      <w:r w:rsidR="005E5E01" w:rsidRPr="00412A76">
        <w:rPr>
          <w:rFonts w:ascii="Times New Roman" w:eastAsiaTheme="minorHAnsi" w:hAnsi="Times New Roman" w:cs="Helvetica"/>
          <w:lang w:eastAsia="en-US"/>
        </w:rPr>
        <w:t>Sophie Penne (Ecole nationa</w:t>
      </w:r>
      <w:r w:rsidR="00F22DE1" w:rsidRPr="00412A76">
        <w:rPr>
          <w:rFonts w:ascii="Times New Roman" w:eastAsiaTheme="minorHAnsi" w:hAnsi="Times New Roman" w:cs="Helvetica"/>
          <w:lang w:eastAsia="en-US"/>
        </w:rPr>
        <w:t>le supérie</w:t>
      </w:r>
      <w:r w:rsidR="00D72BFD" w:rsidRPr="00412A76">
        <w:rPr>
          <w:rFonts w:ascii="Times New Roman" w:eastAsiaTheme="minorHAnsi" w:hAnsi="Times New Roman" w:cs="Helvetica"/>
          <w:lang w:eastAsia="en-US"/>
        </w:rPr>
        <w:t>ure de création industrielle),</w:t>
      </w:r>
      <w:r w:rsidR="005E5E01" w:rsidRPr="00412A76">
        <w:rPr>
          <w:rFonts w:ascii="Times New Roman" w:eastAsiaTheme="minorHAnsi" w:hAnsi="Times New Roman" w:cs="Helvetica"/>
          <w:lang w:eastAsia="en-US"/>
        </w:rPr>
        <w:t xml:space="preserve"> Estelle Thibault (Ecole nationale supérieure d’architecture Paris-Belleville)</w:t>
      </w:r>
    </w:p>
    <w:p w:rsidR="005748D3" w:rsidRDefault="005748D3" w:rsidP="00C64F1E">
      <w:pPr>
        <w:jc w:val="both"/>
        <w:rPr>
          <w:rFonts w:ascii="Times New Roman" w:eastAsiaTheme="minorHAnsi" w:hAnsi="Times New Roman" w:cs="Helvetica"/>
          <w:lang w:eastAsia="en-US"/>
        </w:rPr>
      </w:pPr>
    </w:p>
    <w:p w:rsidR="00771F6C" w:rsidRPr="00412A76" w:rsidRDefault="00771F6C" w:rsidP="00C64F1E">
      <w:pPr>
        <w:jc w:val="both"/>
        <w:rPr>
          <w:rFonts w:ascii="Times New Roman" w:eastAsiaTheme="minorHAnsi" w:hAnsi="Times New Roman" w:cs="Helvetica"/>
          <w:lang w:eastAsia="en-US"/>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ED28C4" w:rsidRDefault="006844C0"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B504C">
        <w:rPr>
          <w:rFonts w:ascii="Times New Roman" w:hAnsi="Times New Roman"/>
          <w:b/>
        </w:rPr>
        <w:t>J</w:t>
      </w:r>
      <w:r w:rsidR="00C64F1E">
        <w:rPr>
          <w:rFonts w:ascii="Times New Roman" w:hAnsi="Times New Roman"/>
          <w:b/>
        </w:rPr>
        <w:t xml:space="preserve">eudi 26 septembre 2013 </w:t>
      </w:r>
      <w:r w:rsidR="00C64F1E"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 xml:space="preserve">-Université Paris I. </w:t>
      </w:r>
      <w:r w:rsidR="00C64F1E" w:rsidRPr="00ED28C4">
        <w:rPr>
          <w:rFonts w:ascii="Times New Roman" w:eastAsiaTheme="minorHAnsi" w:hAnsi="Times New Roman" w:cs="Times New Roman"/>
          <w:lang w:eastAsia="en-US"/>
        </w:rPr>
        <w:t>Salle Mitry)</w:t>
      </w:r>
    </w:p>
    <w:p w:rsid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L</w:t>
      </w:r>
      <w:r w:rsidR="003C2616" w:rsidRPr="00C64F1E">
        <w:rPr>
          <w:rFonts w:ascii="Times New Roman" w:hAnsi="Times New Roman"/>
          <w:b/>
          <w:i/>
        </w:rPr>
        <w:t>’enseignement et ses su</w:t>
      </w:r>
      <w:r w:rsidR="00C64F1E">
        <w:rPr>
          <w:rFonts w:ascii="Times New Roman" w:hAnsi="Times New Roman"/>
          <w:b/>
          <w:i/>
        </w:rPr>
        <w:t>pports : une approche génétique</w:t>
      </w:r>
    </w:p>
    <w:p w:rsidR="006844C0" w:rsidRPr="00C64F1E" w:rsidRDefault="006844C0"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i/>
          <w:lang w:eastAsia="en-US"/>
        </w:rPr>
      </w:pPr>
    </w:p>
    <w:p w:rsidR="00C64F1E" w:rsidRDefault="00C64F1E" w:rsidP="00C64F1E">
      <w:pPr>
        <w:jc w:val="both"/>
        <w:rPr>
          <w:rFonts w:ascii="Times New Roman" w:hAnsi="Times New Roman"/>
        </w:rPr>
      </w:pPr>
    </w:p>
    <w:p w:rsidR="00507F67" w:rsidRPr="00412A76" w:rsidRDefault="00507F67" w:rsidP="00C64F1E">
      <w:pPr>
        <w:jc w:val="both"/>
        <w:rPr>
          <w:rFonts w:ascii="Times New Roman" w:hAnsi="Times New Roman"/>
        </w:rPr>
      </w:pPr>
      <w:r w:rsidRPr="00412A76">
        <w:rPr>
          <w:rFonts w:ascii="Times New Roman" w:hAnsi="Times New Roman"/>
        </w:rPr>
        <w:t>Dans l’ensemble, on peut dire que l’étude des manuels, des traités, des manifestes ou autres textes à caractères artistiques ou techniques ont été privilégiés par rapport aux supports de cours à destination des professeurs ou des élèves (notes de cours des enseignants, sujets d’exercice, etc.) et en particulier les documents graphiques. C’est ainsi par exemple que les textes de Kandinsky sont souvent vus comme des manifestes ou des écrits</w:t>
      </w:r>
      <w:r w:rsidR="003E7646" w:rsidRPr="00412A76">
        <w:rPr>
          <w:rFonts w:ascii="Times New Roman" w:hAnsi="Times New Roman"/>
        </w:rPr>
        <w:t xml:space="preserve"> d’artiste, tandis qu’ils sont </w:t>
      </w:r>
      <w:r w:rsidRPr="00412A76">
        <w:rPr>
          <w:rFonts w:ascii="Times New Roman" w:hAnsi="Times New Roman"/>
        </w:rPr>
        <w:t>le fruit de dialogues avec des collègues et des disciples de l’artiste. L’exemple des textes et des dessins liés à l’enseignement de l’architecture est de ce point de vue très instructif. Les cours de théorie de la composition ont été principalement examinés à partir de traités ou d’articles publiés et non des planches graphiques, des dessins exécutés au tableau, ou des maquettes montrées lors des leçons.</w:t>
      </w:r>
      <w:r w:rsidRPr="00412A76">
        <w:rPr>
          <w:rFonts w:ascii="Times New Roman" w:hAnsi="Times New Roman" w:cs="Arial"/>
        </w:rPr>
        <w:t xml:space="preserve"> On sait pourtant que les cours peuvent pendre, par ce qui est montré, grâce à l’emploi d’objets matériels ou virtuels tels que les images, les maquettes ou les outils, une orientation plus ou moins pratique, servir à éduquer le regard, « apprendre à voir », autrement dit, transmettre un savoir ni par l’oral ni par l’écrit, mais « par les yeux ». L’examen de la place faite à différentes périodes aux dessins et aux images ou autres objets médiateurs entre la description verbale et la réalité permet pourtant de repérer des évolutions fondamentales comme le développement d’approches plus abstraites, ou au contraire plus matérielles. </w:t>
      </w:r>
    </w:p>
    <w:p w:rsidR="00771F6C" w:rsidRPr="00412A76" w:rsidRDefault="00771F6C" w:rsidP="00C64F1E">
      <w:pPr>
        <w:jc w:val="both"/>
        <w:rPr>
          <w:rFonts w:ascii="Times New Roman" w:eastAsiaTheme="minorHAnsi" w:hAnsi="Times New Roman" w:cs="Helvetica"/>
          <w:lang w:eastAsia="en-US"/>
        </w:rPr>
      </w:pPr>
    </w:p>
    <w:p w:rsidR="005E5E01" w:rsidRPr="00412A76" w:rsidRDefault="005E5E01"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w:t>
      </w:r>
      <w:r w:rsidR="005748D3">
        <w:rPr>
          <w:rFonts w:ascii="Times New Roman" w:eastAsiaTheme="minorHAnsi" w:hAnsi="Times New Roman" w:cs="Helvetica"/>
          <w:lang w:eastAsia="en-US"/>
        </w:rPr>
        <w:t xml:space="preserve"> : </w:t>
      </w:r>
      <w:r w:rsidRPr="00412A76">
        <w:rPr>
          <w:rFonts w:ascii="Times New Roman" w:eastAsiaTheme="minorHAnsi" w:hAnsi="Times New Roman" w:cs="Helvetica"/>
          <w:lang w:eastAsia="en-US"/>
        </w:rPr>
        <w:t>Nadia Podzemskaia</w:t>
      </w:r>
    </w:p>
    <w:p w:rsidR="00771F6C" w:rsidRPr="00412A76" w:rsidRDefault="00771F6C" w:rsidP="00C64F1E">
      <w:pPr>
        <w:jc w:val="both"/>
        <w:rPr>
          <w:rFonts w:ascii="Times New Roman" w:eastAsiaTheme="minorHAnsi" w:hAnsi="Times New Roman" w:cs="Helvetica"/>
          <w:lang w:eastAsia="en-US"/>
        </w:rPr>
      </w:pPr>
    </w:p>
    <w:p w:rsidR="00771F6C" w:rsidRPr="00412A76" w:rsidRDefault="00D02C12" w:rsidP="00C64F1E">
      <w:pPr>
        <w:pStyle w:val="Notedebasdepage"/>
        <w:jc w:val="both"/>
        <w:rPr>
          <w:rFonts w:ascii="Times New Roman" w:hAnsi="Times New Roman"/>
        </w:rPr>
      </w:pPr>
      <w:r>
        <w:rPr>
          <w:rFonts w:ascii="Times New Roman" w:hAnsi="Times New Roman"/>
        </w:rPr>
        <w:t xml:space="preserve">Guy Lambert (ENSA Paris-Belleville) et </w:t>
      </w:r>
      <w:r w:rsidR="00742E24">
        <w:rPr>
          <w:rFonts w:ascii="Times New Roman" w:hAnsi="Times New Roman"/>
        </w:rPr>
        <w:t xml:space="preserve">Valérie </w:t>
      </w:r>
      <w:r>
        <w:rPr>
          <w:rFonts w:ascii="Times New Roman" w:hAnsi="Times New Roman"/>
        </w:rPr>
        <w:t>Nègre (ENSA Paris La Villette)</w:t>
      </w:r>
    </w:p>
    <w:p w:rsidR="00771F6C" w:rsidRPr="00412A76" w:rsidRDefault="00771F6C" w:rsidP="00C64F1E">
      <w:pPr>
        <w:pStyle w:val="Notedebasdepage"/>
        <w:jc w:val="both"/>
        <w:rPr>
          <w:rFonts w:ascii="Times New Roman" w:hAnsi="Times New Roman"/>
          <w:i/>
        </w:rPr>
      </w:pPr>
      <w:r w:rsidRPr="00412A76">
        <w:rPr>
          <w:rFonts w:ascii="Times New Roman" w:hAnsi="Times New Roman"/>
          <w:i/>
        </w:rPr>
        <w:t xml:space="preserve">Le cours de Jean Prouvé au CNAM à travers </w:t>
      </w:r>
      <w:r w:rsidR="00F22DE1" w:rsidRPr="00412A76">
        <w:rPr>
          <w:rFonts w:ascii="Times New Roman" w:hAnsi="Times New Roman"/>
          <w:i/>
        </w:rPr>
        <w:t xml:space="preserve">ses notes et celles de ses </w:t>
      </w:r>
      <w:r w:rsidRPr="00412A76">
        <w:rPr>
          <w:rFonts w:ascii="Times New Roman" w:hAnsi="Times New Roman"/>
          <w:i/>
        </w:rPr>
        <w:t xml:space="preserve">élèves </w:t>
      </w:r>
    </w:p>
    <w:p w:rsidR="003C2616" w:rsidRPr="00412A76" w:rsidRDefault="003C2616" w:rsidP="00C64F1E">
      <w:pPr>
        <w:jc w:val="both"/>
        <w:rPr>
          <w:rFonts w:ascii="Times New Roman" w:eastAsiaTheme="minorHAnsi" w:hAnsi="Times New Roman" w:cs="Helvetica"/>
          <w:i/>
          <w:lang w:eastAsia="en-US"/>
        </w:rPr>
      </w:pPr>
    </w:p>
    <w:p w:rsidR="006433FA" w:rsidRPr="00412A76" w:rsidRDefault="006433FA" w:rsidP="00C64F1E">
      <w:pPr>
        <w:suppressAutoHyphens w:val="0"/>
        <w:autoSpaceDE w:val="0"/>
        <w:autoSpaceDN w:val="0"/>
        <w:adjustRightInd w:val="0"/>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Anna Sconza</w:t>
      </w:r>
      <w:r w:rsidR="005748D3">
        <w:rPr>
          <w:rFonts w:ascii="Times New Roman" w:eastAsiaTheme="minorHAnsi" w:hAnsi="Times New Roman" w:cs="Helvetica"/>
          <w:lang w:eastAsia="en-US"/>
        </w:rPr>
        <w:t xml:space="preserve"> (</w:t>
      </w:r>
      <w:r w:rsidR="00345857">
        <w:rPr>
          <w:rFonts w:ascii="Times New Roman" w:eastAsiaTheme="minorHAnsi" w:hAnsi="Times New Roman" w:cs="Helvetica"/>
          <w:lang w:eastAsia="en-US"/>
        </w:rPr>
        <w:t>U</w:t>
      </w:r>
      <w:r w:rsidR="005748D3">
        <w:rPr>
          <w:rFonts w:ascii="Times New Roman" w:eastAsiaTheme="minorHAnsi" w:hAnsi="Times New Roman" w:cs="Helvetica"/>
          <w:lang w:eastAsia="en-US"/>
        </w:rPr>
        <w:t>niversité Paris III Sorbonne Nouvelle)</w:t>
      </w:r>
    </w:p>
    <w:p w:rsidR="00C3355E" w:rsidRDefault="00C3355E" w:rsidP="00C64F1E">
      <w:pPr>
        <w:jc w:val="both"/>
        <w:rPr>
          <w:rFonts w:ascii="Times New Roman" w:eastAsiaTheme="minorHAnsi" w:hAnsi="Times New Roman" w:cs="Helvetica"/>
          <w:i/>
          <w:lang w:eastAsia="en-US"/>
        </w:rPr>
      </w:pPr>
      <w:r>
        <w:rPr>
          <w:rFonts w:ascii="Times New Roman" w:eastAsiaTheme="minorHAnsi" w:hAnsi="Times New Roman" w:cs="Helvetica"/>
          <w:i/>
          <w:lang w:eastAsia="en-US"/>
        </w:rPr>
        <w:t>Léonard et l’enseignement de la peinture</w:t>
      </w:r>
    </w:p>
    <w:p w:rsidR="00771F6C" w:rsidRPr="00412A76" w:rsidRDefault="00771F6C" w:rsidP="00C64F1E">
      <w:pPr>
        <w:jc w:val="both"/>
        <w:rPr>
          <w:rFonts w:ascii="Times New Roman" w:eastAsiaTheme="minorHAnsi" w:hAnsi="Times New Roman" w:cs="Helvetica"/>
          <w:i/>
          <w:lang w:eastAsia="en-US"/>
        </w:rPr>
      </w:pPr>
    </w:p>
    <w:p w:rsidR="00771F6C" w:rsidRPr="00412A76" w:rsidRDefault="00771F6C" w:rsidP="00C64F1E">
      <w:pPr>
        <w:jc w:val="both"/>
        <w:rPr>
          <w:rFonts w:ascii="Times New Roman" w:hAnsi="Times New Roman"/>
          <w:b/>
        </w:rPr>
      </w:pPr>
      <w:r w:rsidRPr="00412A76">
        <w:rPr>
          <w:rFonts w:ascii="Times New Roman" w:hAnsi="Times New Roman"/>
        </w:rPr>
        <w:t>Répondant</w:t>
      </w:r>
      <w:r w:rsidR="003C2616" w:rsidRPr="00412A76">
        <w:rPr>
          <w:rFonts w:ascii="Times New Roman" w:hAnsi="Times New Roman"/>
        </w:rPr>
        <w:t>s</w:t>
      </w:r>
      <w:r w:rsidRPr="00412A76">
        <w:rPr>
          <w:rFonts w:ascii="Times New Roman" w:hAnsi="Times New Roman"/>
        </w:rPr>
        <w:t xml:space="preserve"> : </w:t>
      </w:r>
      <w:r w:rsidR="003C2616" w:rsidRPr="00412A76">
        <w:rPr>
          <w:rFonts w:ascii="Times New Roman" w:hAnsi="Times New Roman"/>
        </w:rPr>
        <w:t xml:space="preserve">Annie </w:t>
      </w:r>
      <w:r w:rsidR="00D234C6">
        <w:rPr>
          <w:rFonts w:ascii="Times New Roman" w:hAnsi="Times New Roman"/>
        </w:rPr>
        <w:t>Bruter (Service d’</w:t>
      </w:r>
      <w:r w:rsidR="003C2616" w:rsidRPr="00412A76">
        <w:rPr>
          <w:rFonts w:ascii="Times New Roman" w:hAnsi="Times New Roman"/>
        </w:rPr>
        <w:t>Histoire de l’éducation)</w:t>
      </w:r>
      <w:r w:rsidR="00F22DE1" w:rsidRPr="00412A76">
        <w:rPr>
          <w:rFonts w:ascii="Times New Roman" w:hAnsi="Times New Roman"/>
        </w:rPr>
        <w:t xml:space="preserve"> </w:t>
      </w:r>
    </w:p>
    <w:p w:rsidR="00771F6C" w:rsidRPr="00412A76" w:rsidRDefault="00771F6C" w:rsidP="00C64F1E">
      <w:pPr>
        <w:jc w:val="both"/>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Pr>
          <w:rFonts w:ascii="Times New Roman" w:hAnsi="Times New Roman"/>
          <w:b/>
        </w:rPr>
        <w:t>Jeudi 24 octobre 2013</w:t>
      </w:r>
      <w:r w:rsidR="005E5E01" w:rsidRPr="00412A76">
        <w:rPr>
          <w:rFonts w:ascii="Times New Roman" w:hAnsi="Times New Roman"/>
          <w:b/>
        </w:rPr>
        <w:t xml:space="preserve"> </w:t>
      </w:r>
      <w:r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r w:rsidRPr="00ED28C4">
        <w:rPr>
          <w:rFonts w:ascii="Times New Roman" w:eastAsiaTheme="minorHAnsi" w:hAnsi="Times New Roman" w:cs="Times New Roman"/>
          <w:lang w:eastAsia="en-US"/>
        </w:rPr>
        <w:t>INHA</w:t>
      </w:r>
      <w:r w:rsidRPr="00ED28C4">
        <w:rPr>
          <w:rFonts w:ascii="Times New Roman" w:eastAsia="Times New Roman" w:hAnsi="Times New Roman" w:cs="Helvetica"/>
          <w:lang w:eastAsia="fr-FR"/>
        </w:rPr>
        <w:t xml:space="preserve">-Université Paris I. </w:t>
      </w:r>
      <w:r w:rsidRPr="00ED28C4">
        <w:rPr>
          <w:rFonts w:ascii="Times New Roman" w:eastAsiaTheme="minorHAnsi" w:hAnsi="Times New Roman" w:cs="Times New Roman"/>
          <w:lang w:eastAsia="en-US"/>
        </w:rPr>
        <w:t>Salle AVD)</w:t>
      </w:r>
    </w:p>
    <w:p w:rsidR="00C64F1E" w:rsidRP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Les Lieux de la création</w:t>
      </w:r>
    </w:p>
    <w:p w:rsidR="006844C0" w:rsidRPr="00C64F1E" w:rsidRDefault="006844C0"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suppressAutoHyphens w:val="0"/>
        <w:autoSpaceDE w:val="0"/>
        <w:autoSpaceDN w:val="0"/>
        <w:adjustRightInd w:val="0"/>
        <w:jc w:val="both"/>
        <w:rPr>
          <w:rFonts w:ascii="Times New Roman" w:hAnsi="Times New Roman"/>
        </w:rPr>
      </w:pP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lang w:eastAsia="en-US"/>
        </w:rPr>
      </w:pPr>
      <w:r w:rsidRPr="00412A76">
        <w:rPr>
          <w:rFonts w:ascii="Times New Roman" w:hAnsi="Times New Roman"/>
        </w:rPr>
        <w:t>Ce sont paradoxalement les enseignements les plus conformes au modèle universitaire (cours magistraux) c’est-à-dire parfois les moins centraux, qui ont attiré l’attention des historiens et des sociologues</w:t>
      </w:r>
      <w:r w:rsidR="00A5375B" w:rsidRPr="00412A76">
        <w:rPr>
          <w:rFonts w:ascii="Times New Roman" w:hAnsi="Times New Roman"/>
        </w:rPr>
        <w:t xml:space="preserve"> de l’éducation</w:t>
      </w:r>
      <w:r w:rsidRPr="00412A76">
        <w:rPr>
          <w:rFonts w:ascii="Times New Roman" w:hAnsi="Times New Roman"/>
        </w:rPr>
        <w:t xml:space="preserve"> (cours de théorie, géométrie, sociologie, histoire, etc.).</w:t>
      </w:r>
      <w:r w:rsidRPr="00412A76">
        <w:rPr>
          <w:rFonts w:ascii="Times New Roman" w:hAnsi="Times New Roman" w:cs="Arial"/>
        </w:rPr>
        <w:t xml:space="preserve"> </w:t>
      </w:r>
      <w:r w:rsidRPr="00412A76">
        <w:rPr>
          <w:rFonts w:ascii="Times New Roman" w:hAnsi="Times New Roman"/>
        </w:rPr>
        <w:t>C’est ainsi que les enseignements sous forme d’« ateliers », de travaux dirigés, de « démonstrations », de « manipulations » et de visites</w:t>
      </w:r>
      <w:r w:rsidR="00A5375B" w:rsidRPr="00412A76">
        <w:rPr>
          <w:rFonts w:ascii="Times New Roman" w:hAnsi="Times New Roman"/>
        </w:rPr>
        <w:t xml:space="preserve"> sont méconnus</w:t>
      </w:r>
      <w:r w:rsidRPr="00412A76">
        <w:rPr>
          <w:rFonts w:ascii="Times New Roman" w:hAnsi="Times New Roman"/>
        </w:rPr>
        <w:t xml:space="preserve">. </w:t>
      </w:r>
      <w:r w:rsidR="00A5375B" w:rsidRPr="00412A76">
        <w:rPr>
          <w:rFonts w:ascii="Times New Roman" w:hAnsi="Times New Roman" w:cs="Arial"/>
        </w:rPr>
        <w:t xml:space="preserve">Les traces écrites rares, indirectes et fragmentaires expliquent en partie ces choix. </w:t>
      </w:r>
      <w:r w:rsidRPr="00412A76">
        <w:rPr>
          <w:rFonts w:ascii="Times New Roman" w:hAnsi="Times New Roman"/>
        </w:rPr>
        <w:t>Or ces types d’enseignements sont essentiels pour appréhender les processus de transmission des méthodes inventives dans les domaines artistiques et techniques.</w:t>
      </w:r>
      <w:r w:rsidRPr="00412A76">
        <w:rPr>
          <w:rFonts w:ascii="Times New Roman" w:hAnsi="Times New Roman" w:cs="Arial"/>
        </w:rPr>
        <w:t xml:space="preserve"> </w:t>
      </w:r>
      <w:r w:rsidR="00771F6C" w:rsidRPr="00412A76">
        <w:rPr>
          <w:rFonts w:ascii="Times New Roman" w:hAnsi="Times New Roman"/>
        </w:rPr>
        <w:t>La séance portera sur l’analyse des lieux</w:t>
      </w:r>
      <w:r w:rsidR="00E2575F" w:rsidRPr="00412A76">
        <w:rPr>
          <w:rFonts w:ascii="Times New Roman" w:hAnsi="Times New Roman"/>
        </w:rPr>
        <w:t xml:space="preserve"> de l’enseignement</w:t>
      </w:r>
      <w:r w:rsidR="00771F6C" w:rsidRPr="00412A76">
        <w:rPr>
          <w:rFonts w:ascii="Times New Roman" w:hAnsi="Times New Roman"/>
        </w:rPr>
        <w:t xml:space="preserve"> et ce qui s’y déroule : l’atelier, l’agence, les visites, les salles de travaux dirigés, le laboratoire, le musée.</w:t>
      </w:r>
      <w:r w:rsidR="00771F6C" w:rsidRPr="00412A76">
        <w:rPr>
          <w:rFonts w:ascii="Times New Roman" w:hAnsi="Times New Roman" w:cs="Arial"/>
        </w:rPr>
        <w:t xml:space="preserve"> On sait notamment peu de choses de la manière dont se déroulaient et se déroulent les « studios » ou « ateliers » où s’enseignent la « conception », qu’il s’agisse d’institutions comme les Écoles d’ingénieur ou d’architecture, les Écoles de design, de restauratio</w:t>
      </w:r>
      <w:r w:rsidRPr="00412A76">
        <w:rPr>
          <w:rFonts w:ascii="Times New Roman" w:hAnsi="Times New Roman" w:cs="Arial"/>
        </w:rPr>
        <w:t>n ou les Écoles des Beaux-arts.</w:t>
      </w:r>
      <w:r w:rsidR="00771F6C" w:rsidRPr="00412A76">
        <w:rPr>
          <w:rFonts w:ascii="Times New Roman" w:hAnsi="Times New Roman" w:cs="Arial"/>
        </w:rPr>
        <w:t xml:space="preserve"> </w:t>
      </w:r>
    </w:p>
    <w:p w:rsidR="00771F6C" w:rsidRPr="00412A76" w:rsidRDefault="00771F6C" w:rsidP="00C64F1E">
      <w:pPr>
        <w:pStyle w:val="Notedebasdepage"/>
        <w:jc w:val="both"/>
        <w:rPr>
          <w:rFonts w:ascii="Times New Roman" w:hAnsi="Times New Roman" w:cs="Arial"/>
        </w:rPr>
      </w:pPr>
    </w:p>
    <w:p w:rsidR="006A3D24" w:rsidRPr="00412A76" w:rsidRDefault="006A3D24"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w:t>
      </w:r>
      <w:r w:rsidR="005748D3">
        <w:rPr>
          <w:rFonts w:ascii="Times New Roman" w:eastAsiaTheme="minorHAnsi" w:hAnsi="Times New Roman" w:cs="Helvetica"/>
          <w:lang w:eastAsia="en-US"/>
        </w:rPr>
        <w:t xml:space="preserve"> : </w:t>
      </w:r>
      <w:r w:rsidRPr="00412A76">
        <w:rPr>
          <w:rFonts w:ascii="Times New Roman" w:eastAsiaTheme="minorHAnsi" w:hAnsi="Times New Roman" w:cs="Helvetica"/>
          <w:lang w:eastAsia="en-US"/>
        </w:rPr>
        <w:t>Eléonore Marantz</w:t>
      </w:r>
    </w:p>
    <w:p w:rsidR="00771F6C" w:rsidRPr="00412A76" w:rsidRDefault="00771F6C" w:rsidP="00C64F1E">
      <w:pPr>
        <w:jc w:val="both"/>
        <w:rPr>
          <w:rFonts w:ascii="Times New Roman" w:hAnsi="Times New Roman"/>
        </w:rPr>
      </w:pPr>
    </w:p>
    <w:p w:rsidR="00412A76" w:rsidRPr="00412A76" w:rsidRDefault="003C2616" w:rsidP="00C64F1E">
      <w:pPr>
        <w:pStyle w:val="Notedebasdepage"/>
        <w:jc w:val="both"/>
        <w:rPr>
          <w:rFonts w:ascii="Times New Roman" w:hAnsi="Times New Roman"/>
        </w:rPr>
      </w:pPr>
      <w:r w:rsidRPr="00412A76">
        <w:rPr>
          <w:rFonts w:ascii="Times New Roman" w:hAnsi="Times New Roman"/>
        </w:rPr>
        <w:t xml:space="preserve">- </w:t>
      </w:r>
      <w:r w:rsidR="00771F6C" w:rsidRPr="00412A76">
        <w:rPr>
          <w:rFonts w:ascii="Times New Roman" w:hAnsi="Times New Roman"/>
        </w:rPr>
        <w:t>Andre</w:t>
      </w:r>
      <w:r w:rsidRPr="00412A76">
        <w:rPr>
          <w:rFonts w:ascii="Times New Roman" w:hAnsi="Times New Roman"/>
        </w:rPr>
        <w:t>a Leers (Université d’Harvard) </w:t>
      </w:r>
    </w:p>
    <w:p w:rsidR="00771F6C" w:rsidRPr="00412A76" w:rsidRDefault="00771F6C" w:rsidP="00C64F1E">
      <w:pPr>
        <w:pStyle w:val="Notedebasdepage"/>
        <w:jc w:val="both"/>
        <w:rPr>
          <w:rFonts w:ascii="Times New Roman" w:hAnsi="Times New Roman"/>
        </w:rPr>
      </w:pPr>
      <w:r w:rsidRPr="00412A76">
        <w:rPr>
          <w:rFonts w:ascii="Times New Roman" w:hAnsi="Times New Roman"/>
          <w:i/>
        </w:rPr>
        <w:t>Visites et</w:t>
      </w:r>
      <w:r w:rsidR="00C55FD6" w:rsidRPr="00412A76">
        <w:rPr>
          <w:rFonts w:ascii="Times New Roman" w:hAnsi="Times New Roman"/>
          <w:i/>
        </w:rPr>
        <w:t xml:space="preserve"> pratiques d’</w:t>
      </w:r>
      <w:r w:rsidRPr="00412A76">
        <w:rPr>
          <w:rFonts w:ascii="Times New Roman" w:hAnsi="Times New Roman"/>
          <w:i/>
        </w:rPr>
        <w:t>ateliers dans l’enseignement de l’architecture</w:t>
      </w:r>
      <w:r w:rsidR="00C55FD6" w:rsidRPr="00412A76">
        <w:rPr>
          <w:rFonts w:ascii="Times New Roman" w:hAnsi="Times New Roman"/>
          <w:i/>
        </w:rPr>
        <w:t xml:space="preserve"> au XXe siècle</w:t>
      </w:r>
      <w:r w:rsidR="00ED28C4">
        <w:rPr>
          <w:rFonts w:ascii="Times New Roman" w:hAnsi="Times New Roman"/>
          <w:i/>
        </w:rPr>
        <w:t xml:space="preserve"> (titre provisoire)</w:t>
      </w:r>
    </w:p>
    <w:p w:rsidR="00771F6C" w:rsidRPr="00412A76" w:rsidRDefault="00771F6C" w:rsidP="00C64F1E">
      <w:pPr>
        <w:jc w:val="both"/>
        <w:rPr>
          <w:rFonts w:ascii="Times New Roman" w:eastAsiaTheme="minorHAnsi" w:hAnsi="Times New Roman" w:cs="Helvetica"/>
          <w:color w:val="FF0000"/>
          <w:lang w:eastAsia="en-US"/>
        </w:rPr>
      </w:pPr>
    </w:p>
    <w:p w:rsidR="00D72BFD" w:rsidRPr="00412A76" w:rsidRDefault="00D72BFD" w:rsidP="00C64F1E">
      <w:pPr>
        <w:pStyle w:val="Notedebasdepage"/>
        <w:jc w:val="both"/>
        <w:rPr>
          <w:rFonts w:ascii="Times New Roman" w:hAnsi="Times New Roman"/>
        </w:rPr>
      </w:pPr>
      <w:r w:rsidRPr="00412A76">
        <w:rPr>
          <w:rFonts w:ascii="Times New Roman" w:hAnsi="Times New Roman"/>
          <w:szCs w:val="20"/>
        </w:rPr>
        <w:t xml:space="preserve">- </w:t>
      </w:r>
      <w:r w:rsidR="00771F6C" w:rsidRPr="00412A76">
        <w:rPr>
          <w:rFonts w:ascii="Times New Roman" w:hAnsi="Times New Roman"/>
          <w:szCs w:val="20"/>
        </w:rPr>
        <w:t>Renaud d’Enfert (</w:t>
      </w:r>
      <w:r w:rsidR="00771F6C" w:rsidRPr="00412A76">
        <w:rPr>
          <w:rFonts w:ascii="Times New Roman" w:hAnsi="Times New Roman"/>
        </w:rPr>
        <w:t>Service d'histoire de l'éducation)</w:t>
      </w:r>
    </w:p>
    <w:p w:rsidR="002A1767" w:rsidRPr="00412A76" w:rsidRDefault="002A1767"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Dedans, dehors... Cadres matériels et pratiques pédagogiques de l'enseig</w:t>
      </w:r>
      <w:r w:rsidR="00412A76" w:rsidRPr="00412A76">
        <w:rPr>
          <w:rFonts w:ascii="Times New Roman" w:eastAsiaTheme="minorHAnsi" w:hAnsi="Times New Roman" w:cs="Helvetica"/>
          <w:i/>
          <w:lang w:eastAsia="en-US"/>
        </w:rPr>
        <w:t>nement du dessin au XIXe siècle</w:t>
      </w:r>
      <w:r w:rsidR="00ED28C4">
        <w:rPr>
          <w:rFonts w:ascii="Times New Roman" w:eastAsiaTheme="minorHAnsi" w:hAnsi="Times New Roman" w:cs="Helvetica"/>
          <w:i/>
          <w:lang w:eastAsia="en-US"/>
        </w:rPr>
        <w:t xml:space="preserve"> </w:t>
      </w:r>
    </w:p>
    <w:p w:rsidR="00364A52" w:rsidRPr="00412A76" w:rsidRDefault="00364A52" w:rsidP="00C64F1E">
      <w:pPr>
        <w:pStyle w:val="Notedebasdepage"/>
        <w:jc w:val="both"/>
        <w:rPr>
          <w:rFonts w:ascii="Times New Roman" w:hAnsi="Times New Roman"/>
          <w:i/>
        </w:rPr>
      </w:pPr>
    </w:p>
    <w:p w:rsidR="002F5D95" w:rsidRPr="00412A76" w:rsidRDefault="00364A52" w:rsidP="00C64F1E">
      <w:pPr>
        <w:pStyle w:val="Notedebasdepage"/>
        <w:jc w:val="both"/>
        <w:rPr>
          <w:rFonts w:ascii="Times New Roman" w:hAnsi="Times New Roman"/>
          <w:i/>
        </w:rPr>
      </w:pPr>
      <w:r w:rsidRPr="00412A76">
        <w:rPr>
          <w:rFonts w:ascii="Times New Roman" w:hAnsi="Times New Roman"/>
          <w:i/>
        </w:rPr>
        <w:t xml:space="preserve">- </w:t>
      </w:r>
      <w:r w:rsidRPr="00412A76">
        <w:rPr>
          <w:rFonts w:ascii="Times New Roman" w:hAnsi="Times New Roman"/>
        </w:rPr>
        <w:t>Michel Aphesbero</w:t>
      </w:r>
      <w:r w:rsidR="002F5D95" w:rsidRPr="00412A76">
        <w:rPr>
          <w:rFonts w:ascii="Times New Roman" w:hAnsi="Times New Roman"/>
        </w:rPr>
        <w:t xml:space="preserve"> (Ecole des beaux-arts de Bordeaux)</w:t>
      </w:r>
      <w:r w:rsidRPr="00412A76">
        <w:rPr>
          <w:rFonts w:ascii="Times New Roman" w:hAnsi="Times New Roman"/>
          <w:i/>
        </w:rPr>
        <w:t xml:space="preserve"> </w:t>
      </w:r>
    </w:p>
    <w:p w:rsidR="00C55FD6" w:rsidRPr="00412A76" w:rsidRDefault="00364A52" w:rsidP="00C64F1E">
      <w:pPr>
        <w:pStyle w:val="Notedebasdepage"/>
        <w:jc w:val="both"/>
        <w:rPr>
          <w:rFonts w:ascii="Times New Roman" w:hAnsi="Times New Roman"/>
          <w:i/>
        </w:rPr>
      </w:pPr>
      <w:r w:rsidRPr="00412A76">
        <w:rPr>
          <w:rFonts w:ascii="Times New Roman" w:eastAsiaTheme="minorHAnsi" w:hAnsi="Times New Roman" w:cs="Helvetica"/>
          <w:i/>
          <w:lang w:eastAsia="en-US"/>
        </w:rPr>
        <w:t>Teaching as art. The History of an Unsettled Studio. 1989 - 2013</w:t>
      </w:r>
    </w:p>
    <w:p w:rsidR="00771F6C" w:rsidRPr="00412A76" w:rsidRDefault="00771F6C" w:rsidP="00C64F1E">
      <w:pPr>
        <w:pStyle w:val="Notedebasdepage"/>
        <w:ind w:left="360" w:hanging="360"/>
        <w:jc w:val="both"/>
        <w:rPr>
          <w:rFonts w:ascii="Times New Roman" w:hAnsi="Times New Roman"/>
        </w:rPr>
      </w:pPr>
    </w:p>
    <w:p w:rsidR="00771F6C" w:rsidRPr="00412A76" w:rsidRDefault="00771F6C" w:rsidP="00C64F1E">
      <w:pPr>
        <w:pStyle w:val="Notedebasdepage"/>
        <w:jc w:val="both"/>
        <w:rPr>
          <w:rFonts w:ascii="Times New Roman" w:hAnsi="Times New Roman"/>
        </w:rPr>
      </w:pPr>
      <w:r w:rsidRPr="00412A76">
        <w:rPr>
          <w:rFonts w:ascii="Times New Roman" w:hAnsi="Times New Roman"/>
        </w:rPr>
        <w:t>Répondant</w:t>
      </w:r>
      <w:r w:rsidR="003C2616" w:rsidRPr="00412A76">
        <w:rPr>
          <w:rFonts w:ascii="Times New Roman" w:hAnsi="Times New Roman"/>
        </w:rPr>
        <w:t>s</w:t>
      </w:r>
      <w:r w:rsidRPr="00412A76">
        <w:rPr>
          <w:rFonts w:ascii="Times New Roman" w:hAnsi="Times New Roman"/>
        </w:rPr>
        <w:t xml:space="preserve"> : </w:t>
      </w:r>
      <w:r w:rsidR="003C2616" w:rsidRPr="00412A76">
        <w:rPr>
          <w:rFonts w:ascii="Times New Roman" w:hAnsi="Times New Roman"/>
        </w:rPr>
        <w:t xml:space="preserve">Christian Hottin </w:t>
      </w:r>
      <w:r w:rsidR="003E7646" w:rsidRPr="00412A76">
        <w:rPr>
          <w:rFonts w:ascii="Times New Roman" w:hAnsi="Times New Roman"/>
        </w:rPr>
        <w:t xml:space="preserve">(Direction des Patrimoines, ministère de la Culture) </w:t>
      </w:r>
      <w:r w:rsidR="00801A2C">
        <w:rPr>
          <w:rFonts w:ascii="Times New Roman" w:hAnsi="Times New Roman"/>
        </w:rPr>
        <w:t xml:space="preserve">et Jean Da Silva </w:t>
      </w:r>
      <w:r w:rsidR="009E69A0">
        <w:rPr>
          <w:rFonts w:ascii="Times New Roman" w:hAnsi="Times New Roman"/>
        </w:rPr>
        <w:t>(sous réserve</w:t>
      </w:r>
      <w:r w:rsidR="00801A2C">
        <w:rPr>
          <w:rFonts w:ascii="Times New Roman" w:hAnsi="Times New Roman"/>
        </w:rPr>
        <w:t>)</w:t>
      </w:r>
    </w:p>
    <w:p w:rsidR="006844C0" w:rsidRPr="00412A76" w:rsidRDefault="006844C0" w:rsidP="00C64F1E">
      <w:pPr>
        <w:jc w:val="both"/>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5E5E01"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sidRPr="00412A76">
        <w:rPr>
          <w:rFonts w:ascii="Times New Roman" w:hAnsi="Times New Roman"/>
          <w:b/>
        </w:rPr>
        <w:t>Jeudi 5 décembre 2013</w:t>
      </w:r>
      <w:r w:rsidR="00C64F1E">
        <w:rPr>
          <w:rFonts w:ascii="Times New Roman" w:hAnsi="Times New Roman"/>
          <w:b/>
        </w:rPr>
        <w:t xml:space="preserve"> </w:t>
      </w:r>
      <w:r w:rsidR="00C64F1E" w:rsidRPr="00ED28C4">
        <w:rPr>
          <w:rFonts w:ascii="Times New Roman" w:hAnsi="Times New Roman"/>
        </w:rPr>
        <w:t>(</w:t>
      </w:r>
      <w:r w:rsidRPr="00ED28C4">
        <w:rPr>
          <w:rFonts w:ascii="Times New Roman" w:eastAsiaTheme="minorHAnsi" w:hAnsi="Times New Roman" w:cs="Times New Roman"/>
          <w:lang w:eastAsia="en-US"/>
        </w:rPr>
        <w:t xml:space="preserve">9h30-13h. </w:t>
      </w:r>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 xml:space="preserve">-Université Paris I. </w:t>
      </w:r>
      <w:r w:rsidR="00C64F1E" w:rsidRPr="00ED28C4">
        <w:rPr>
          <w:rFonts w:ascii="Times New Roman" w:eastAsiaTheme="minorHAnsi" w:hAnsi="Times New Roman" w:cs="Times New Roman"/>
          <w:lang w:eastAsia="en-US"/>
        </w:rPr>
        <w:t>Salle AVD)</w:t>
      </w:r>
    </w:p>
    <w:p w:rsidR="00C64F1E" w:rsidRPr="00C64F1E" w:rsidRDefault="00152F70"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Oralité, création et invention</w:t>
      </w:r>
      <w:r w:rsidR="001E6B8E" w:rsidRPr="00C64F1E">
        <w:rPr>
          <w:rFonts w:ascii="Times New Roman" w:hAnsi="Times New Roman"/>
          <w:b/>
          <w:i/>
        </w:rPr>
        <w:t> : l</w:t>
      </w:r>
      <w:r w:rsidR="005A4283" w:rsidRPr="00C64F1E">
        <w:rPr>
          <w:rFonts w:ascii="Times New Roman" w:hAnsi="Times New Roman"/>
          <w:b/>
          <w:i/>
        </w:rPr>
        <w:t>a figure de l’enseignant</w:t>
      </w:r>
    </w:p>
    <w:p w:rsidR="005E5E01" w:rsidRPr="00412A76" w:rsidRDefault="005E5E01"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suppressAutoHyphens w:val="0"/>
        <w:autoSpaceDE w:val="0"/>
        <w:autoSpaceDN w:val="0"/>
        <w:adjustRightInd w:val="0"/>
        <w:jc w:val="both"/>
        <w:rPr>
          <w:rFonts w:ascii="Times New Roman" w:hAnsi="Times New Roman"/>
        </w:rPr>
      </w:pPr>
    </w:p>
    <w:p w:rsidR="00F67263" w:rsidRPr="00412A76" w:rsidRDefault="00F67263" w:rsidP="00C64F1E">
      <w:pPr>
        <w:suppressAutoHyphens w:val="0"/>
        <w:autoSpaceDE w:val="0"/>
        <w:autoSpaceDN w:val="0"/>
        <w:adjustRightInd w:val="0"/>
        <w:jc w:val="both"/>
        <w:rPr>
          <w:rFonts w:ascii="Times New Roman" w:eastAsiaTheme="minorHAnsi" w:hAnsi="Times New Roman" w:cs="Times New Roman"/>
          <w:b/>
          <w:lang w:eastAsia="en-US"/>
        </w:rPr>
      </w:pPr>
      <w:r w:rsidRPr="00412A76">
        <w:rPr>
          <w:rFonts w:ascii="Times New Roman" w:hAnsi="Times New Roman"/>
        </w:rPr>
        <w:t xml:space="preserve">Dans l’enseignement des arts et des techniques, la transmission orale a été en règle générale largement délaissée au profit de la transmission écrite. Dans l’« atelier » le professeur face à son, ou ses élèves, n’invente pas son mode d’enseignement, quelles que soient les singularités de ses motivations. Il s’insère dans un cadre d’activité marqué par des règles qui sont souvent tacites. L’analyse des « cadres » de cette expérience collective reste à mener dans bien des institutions. Ce qui suppose que des études sociologiques et ethnographiques y soient conduites. L’autorité liée à la parole et à la personne du professeur, les relations interpersonnelles, l’interaction découlant du face-à-face professeur-élève, le processus de mimétisme sont autant de thèmes à développer. C’est à une réflexion sur l’observation de la transmission des méthodes inventives à partir de ce que font les acteurs, c’est-à-dire à partir de l’activité même des professeurs et des élèves, et non de ce qu’ils pensent ou disent penser, qu’est consacrée cette séance. </w:t>
      </w:r>
    </w:p>
    <w:p w:rsidR="006844C0" w:rsidRPr="00412A76" w:rsidRDefault="006844C0" w:rsidP="00C64F1E">
      <w:pPr>
        <w:jc w:val="both"/>
        <w:rPr>
          <w:rFonts w:ascii="Times New Roman" w:eastAsiaTheme="minorHAnsi" w:hAnsi="Times New Roman" w:cs="Times New Roman"/>
          <w:lang w:eastAsia="en-US"/>
        </w:rPr>
      </w:pPr>
    </w:p>
    <w:p w:rsidR="006A3D24" w:rsidRPr="00412A76" w:rsidRDefault="006A3D24"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 de séance : Guy Lambert</w:t>
      </w:r>
    </w:p>
    <w:p w:rsidR="006A3D24" w:rsidRPr="00412A76" w:rsidRDefault="006A3D24" w:rsidP="00C64F1E">
      <w:pPr>
        <w:jc w:val="both"/>
        <w:rPr>
          <w:rFonts w:ascii="Times New Roman" w:eastAsiaTheme="minorHAnsi" w:hAnsi="Times New Roman" w:cs="Helvetica"/>
          <w:lang w:eastAsia="en-US"/>
        </w:rPr>
      </w:pPr>
    </w:p>
    <w:p w:rsidR="003D737A" w:rsidRPr="00412A76" w:rsidRDefault="003D737A" w:rsidP="00C64F1E">
      <w:pPr>
        <w:pStyle w:val="Notedebasdepage"/>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Delphine Bière (Université Lille III)</w:t>
      </w:r>
    </w:p>
    <w:p w:rsidR="003D737A" w:rsidRPr="00412A76" w:rsidRDefault="003D737A"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 xml:space="preserve">L’Atelier de Fernand Léger à l'Académie moderne </w:t>
      </w:r>
    </w:p>
    <w:p w:rsidR="006A3D24" w:rsidRPr="00412A76" w:rsidRDefault="006A3D24" w:rsidP="00C64F1E">
      <w:pPr>
        <w:jc w:val="both"/>
        <w:rPr>
          <w:rFonts w:ascii="Times New Roman" w:eastAsiaTheme="minorHAnsi" w:hAnsi="Times New Roman" w:cs="Helvetica"/>
          <w:i/>
          <w:lang w:eastAsia="en-US"/>
        </w:rPr>
      </w:pPr>
    </w:p>
    <w:p w:rsidR="00C6142F" w:rsidRPr="00412A76" w:rsidRDefault="006A3D24"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lang w:eastAsia="en-US"/>
        </w:rPr>
        <w:t>Bruno Reichlin</w:t>
      </w:r>
      <w:r w:rsidR="006844C0" w:rsidRPr="00412A76">
        <w:rPr>
          <w:rFonts w:ascii="Times New Roman" w:eastAsiaTheme="minorHAnsi" w:hAnsi="Times New Roman" w:cs="Helvetica"/>
          <w:lang w:eastAsia="en-US"/>
        </w:rPr>
        <w:t xml:space="preserve"> </w:t>
      </w:r>
      <w:r w:rsidR="009E69A0">
        <w:rPr>
          <w:rFonts w:ascii="Times New Roman" w:eastAsiaTheme="minorHAnsi" w:hAnsi="Times New Roman" w:cs="Helvetica"/>
          <w:lang w:eastAsia="en-US"/>
        </w:rPr>
        <w:t>(Université de Genève)</w:t>
      </w:r>
    </w:p>
    <w:p w:rsidR="00EF4F1F" w:rsidRPr="008E7C23" w:rsidRDefault="00EF4F1F" w:rsidP="00EF4F1F">
      <w:pPr>
        <w:pStyle w:val="Notedebasdepage"/>
        <w:jc w:val="both"/>
        <w:rPr>
          <w:rFonts w:ascii="Times New Roman" w:hAnsi="Times New Roman" w:cs="Times New Roman"/>
          <w:i/>
          <w:iCs/>
          <w:szCs w:val="32"/>
          <w:lang w:eastAsia="fr-FR"/>
        </w:rPr>
      </w:pPr>
      <w:r w:rsidRPr="008E7C23">
        <w:rPr>
          <w:rFonts w:ascii="Times New Roman" w:hAnsi="Times New Roman" w:cs="Times New Roman"/>
          <w:i/>
          <w:iCs/>
          <w:szCs w:val="32"/>
          <w:lang w:eastAsia="fr-FR"/>
        </w:rPr>
        <w:t>Aldo Rossi enseigne à l’École polytechnique fédérale de Zurich (1962-1975)</w:t>
      </w:r>
    </w:p>
    <w:p w:rsidR="003D737A" w:rsidRPr="00412A76" w:rsidRDefault="003D737A" w:rsidP="00C64F1E">
      <w:pPr>
        <w:pStyle w:val="Notedebasdepage"/>
        <w:jc w:val="both"/>
        <w:rPr>
          <w:rFonts w:ascii="Times New Roman" w:hAnsi="Times New Roman"/>
        </w:rPr>
      </w:pPr>
    </w:p>
    <w:p w:rsidR="00A908A3" w:rsidRPr="00412A76" w:rsidRDefault="006A3D24" w:rsidP="00C64F1E">
      <w:pPr>
        <w:pStyle w:val="Notedebasdepage"/>
        <w:jc w:val="both"/>
        <w:rPr>
          <w:rFonts w:ascii="Times New Roman" w:hAnsi="Times New Roman"/>
        </w:rPr>
      </w:pPr>
      <w:r w:rsidRPr="00412A76">
        <w:rPr>
          <w:rFonts w:ascii="Times New Roman" w:hAnsi="Times New Roman"/>
        </w:rPr>
        <w:t>Répondants : Pierre Wat</w:t>
      </w:r>
      <w:r w:rsidR="003E7646" w:rsidRPr="00412A76">
        <w:rPr>
          <w:rFonts w:ascii="Times New Roman" w:hAnsi="Times New Roman"/>
        </w:rPr>
        <w:t xml:space="preserve"> (</w:t>
      </w:r>
      <w:r w:rsidR="00345857">
        <w:rPr>
          <w:rFonts w:ascii="Times New Roman" w:hAnsi="Times New Roman"/>
        </w:rPr>
        <w:t>U</w:t>
      </w:r>
      <w:r w:rsidR="003E7646" w:rsidRPr="00412A76">
        <w:rPr>
          <w:rFonts w:ascii="Times New Roman" w:hAnsi="Times New Roman"/>
        </w:rPr>
        <w:t>niversité Paris 1 Panthéon-Sorbonne)</w:t>
      </w:r>
      <w:r w:rsidR="00A908A3" w:rsidRPr="00412A76">
        <w:rPr>
          <w:rFonts w:ascii="Times New Roman" w:hAnsi="Times New Roman"/>
        </w:rPr>
        <w:t xml:space="preserve"> et</w:t>
      </w:r>
      <w:r w:rsidR="00A908A3" w:rsidRPr="00412A76">
        <w:rPr>
          <w:rFonts w:ascii="Times New Roman" w:eastAsiaTheme="minorHAnsi" w:hAnsi="Times New Roman" w:cs="Helvetica"/>
          <w:lang w:eastAsia="en-US"/>
        </w:rPr>
        <w:t xml:space="preserve"> </w:t>
      </w:r>
      <w:r w:rsidR="00C269CA" w:rsidRPr="00412A76">
        <w:rPr>
          <w:rFonts w:ascii="Times New Roman" w:eastAsiaTheme="minorHAnsi" w:hAnsi="Times New Roman" w:cs="Helvetica"/>
          <w:lang w:eastAsia="en-US"/>
        </w:rPr>
        <w:t xml:space="preserve">Claire Brunet </w:t>
      </w:r>
      <w:r w:rsidR="00A908A3" w:rsidRPr="00412A76">
        <w:rPr>
          <w:rFonts w:ascii="Times New Roman" w:eastAsiaTheme="minorHAnsi" w:hAnsi="Times New Roman" w:cs="Helvetica"/>
          <w:lang w:eastAsia="en-US"/>
        </w:rPr>
        <w:t>(</w:t>
      </w:r>
      <w:r w:rsidR="00C269CA" w:rsidRPr="00412A76">
        <w:rPr>
          <w:rFonts w:ascii="Times New Roman" w:eastAsiaTheme="minorHAnsi" w:hAnsi="Times New Roman" w:cs="Helvetica"/>
          <w:lang w:eastAsia="en-US"/>
        </w:rPr>
        <w:t>ENS Cachan</w:t>
      </w:r>
      <w:r w:rsidR="00A908A3" w:rsidRPr="00412A76">
        <w:rPr>
          <w:rFonts w:ascii="Times New Roman" w:eastAsiaTheme="minorHAnsi" w:hAnsi="Times New Roman" w:cs="Helvetica"/>
          <w:lang w:eastAsia="en-US"/>
        </w:rPr>
        <w:t xml:space="preserve">) </w:t>
      </w:r>
    </w:p>
    <w:p w:rsidR="00771F6C" w:rsidRPr="00412A76" w:rsidRDefault="00771F6C" w:rsidP="00C64F1E">
      <w:pPr>
        <w:pStyle w:val="Notedebasdepage"/>
        <w:jc w:val="both"/>
        <w:rPr>
          <w:rFonts w:ascii="Times New Roman" w:hAnsi="Times New Roman"/>
        </w:rPr>
      </w:pPr>
    </w:p>
    <w:p w:rsidR="005E5E01" w:rsidRPr="00412A76" w:rsidRDefault="005E5E01" w:rsidP="00C64F1E">
      <w:pPr>
        <w:jc w:val="both"/>
        <w:rPr>
          <w:rFonts w:ascii="Times New Roman" w:hAnsi="Times New Roman"/>
        </w:rPr>
      </w:pPr>
    </w:p>
    <w:sectPr w:rsidR="005E5E01" w:rsidRPr="00412A76" w:rsidSect="005E5E01">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yriadPro-Regular">
    <w:altName w:val="Myriad Pro"/>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5" w:rsidRDefault="005A2EE1" w:rsidP="00072B0F">
    <w:pPr>
      <w:pStyle w:val="Pieddepage"/>
      <w:framePr w:wrap="around" w:vAnchor="text" w:hAnchor="margin" w:xAlign="right" w:y="1"/>
      <w:rPr>
        <w:rStyle w:val="Numrodepage"/>
      </w:rPr>
    </w:pPr>
    <w:r>
      <w:rPr>
        <w:rStyle w:val="Numrodepage"/>
      </w:rPr>
      <w:fldChar w:fldCharType="begin"/>
    </w:r>
    <w:r w:rsidR="00FC4865">
      <w:rPr>
        <w:rStyle w:val="Numrodepage"/>
      </w:rPr>
      <w:instrText xml:space="preserve">PAGE  </w:instrText>
    </w:r>
    <w:r>
      <w:rPr>
        <w:rStyle w:val="Numrodepage"/>
      </w:rPr>
      <w:fldChar w:fldCharType="end"/>
    </w:r>
  </w:p>
  <w:p w:rsidR="00FC4865" w:rsidRDefault="00FC4865" w:rsidP="00FC4865">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5" w:rsidRDefault="005A2EE1" w:rsidP="00072B0F">
    <w:pPr>
      <w:pStyle w:val="Pieddepage"/>
      <w:framePr w:wrap="around" w:vAnchor="text" w:hAnchor="margin" w:xAlign="right" w:y="1"/>
      <w:rPr>
        <w:rStyle w:val="Numrodepage"/>
      </w:rPr>
    </w:pPr>
    <w:r>
      <w:rPr>
        <w:rStyle w:val="Numrodepage"/>
      </w:rPr>
      <w:fldChar w:fldCharType="begin"/>
    </w:r>
    <w:r w:rsidR="00FC4865">
      <w:rPr>
        <w:rStyle w:val="Numrodepage"/>
      </w:rPr>
      <w:instrText xml:space="preserve">PAGE  </w:instrText>
    </w:r>
    <w:r>
      <w:rPr>
        <w:rStyle w:val="Numrodepage"/>
      </w:rPr>
      <w:fldChar w:fldCharType="separate"/>
    </w:r>
    <w:r w:rsidR="005E5E59">
      <w:rPr>
        <w:rStyle w:val="Numrodepage"/>
        <w:noProof/>
      </w:rPr>
      <w:t>5</w:t>
    </w:r>
    <w:r>
      <w:rPr>
        <w:rStyle w:val="Numrodepage"/>
      </w:rPr>
      <w:fldChar w:fldCharType="end"/>
    </w:r>
  </w:p>
  <w:p w:rsidR="00FC4865" w:rsidRDefault="00FC4865" w:rsidP="00FC4865">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595E"/>
    <w:multiLevelType w:val="hybridMultilevel"/>
    <w:tmpl w:val="EB00E2E2"/>
    <w:lvl w:ilvl="0" w:tplc="085E6EBE">
      <w:start w:val="3"/>
      <w:numFmt w:val="bullet"/>
      <w:lvlText w:val="-"/>
      <w:lvlJc w:val="left"/>
      <w:pPr>
        <w:ind w:left="720" w:hanging="360"/>
      </w:pPr>
      <w:rPr>
        <w:rFonts w:ascii="Cambria" w:eastAsia="Cambria" w:hAnsi="Cambri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250332"/>
    <w:multiLevelType w:val="hybridMultilevel"/>
    <w:tmpl w:val="423A0BFA"/>
    <w:lvl w:ilvl="0" w:tplc="35AA3142">
      <w:start w:val="15"/>
      <w:numFmt w:val="bullet"/>
      <w:lvlText w:val="-"/>
      <w:lvlJc w:val="left"/>
      <w:pPr>
        <w:ind w:left="720" w:hanging="360"/>
      </w:pPr>
      <w:rPr>
        <w:rFonts w:ascii="Times New Roman" w:eastAsia="Cambria" w:hAnsi="Times New Roman"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F6C"/>
    <w:rsid w:val="00080107"/>
    <w:rsid w:val="000A2267"/>
    <w:rsid w:val="000B036F"/>
    <w:rsid w:val="000C1D46"/>
    <w:rsid w:val="000D32DF"/>
    <w:rsid w:val="000D6B47"/>
    <w:rsid w:val="00136D42"/>
    <w:rsid w:val="00152F70"/>
    <w:rsid w:val="001860A8"/>
    <w:rsid w:val="001E6B8E"/>
    <w:rsid w:val="0025514F"/>
    <w:rsid w:val="00266917"/>
    <w:rsid w:val="0027186E"/>
    <w:rsid w:val="00274C14"/>
    <w:rsid w:val="0028342B"/>
    <w:rsid w:val="00290C59"/>
    <w:rsid w:val="002A1767"/>
    <w:rsid w:val="002A3DA0"/>
    <w:rsid w:val="002A577C"/>
    <w:rsid w:val="002B4892"/>
    <w:rsid w:val="002B5E7E"/>
    <w:rsid w:val="002B5F4C"/>
    <w:rsid w:val="002D321D"/>
    <w:rsid w:val="002D3F3F"/>
    <w:rsid w:val="002D5B43"/>
    <w:rsid w:val="002E4E04"/>
    <w:rsid w:val="002F5D95"/>
    <w:rsid w:val="002F7B1A"/>
    <w:rsid w:val="00345857"/>
    <w:rsid w:val="00364A52"/>
    <w:rsid w:val="00366226"/>
    <w:rsid w:val="003C2616"/>
    <w:rsid w:val="003D737A"/>
    <w:rsid w:val="003E7646"/>
    <w:rsid w:val="00403CDD"/>
    <w:rsid w:val="00412A76"/>
    <w:rsid w:val="00412F6B"/>
    <w:rsid w:val="00414063"/>
    <w:rsid w:val="00434800"/>
    <w:rsid w:val="0043656C"/>
    <w:rsid w:val="00445BE6"/>
    <w:rsid w:val="004809AD"/>
    <w:rsid w:val="004A3971"/>
    <w:rsid w:val="00507F67"/>
    <w:rsid w:val="0052366C"/>
    <w:rsid w:val="005432E9"/>
    <w:rsid w:val="00545655"/>
    <w:rsid w:val="005748D3"/>
    <w:rsid w:val="005A2EE1"/>
    <w:rsid w:val="005A4283"/>
    <w:rsid w:val="005C7571"/>
    <w:rsid w:val="005E5E01"/>
    <w:rsid w:val="005E5E59"/>
    <w:rsid w:val="006350F9"/>
    <w:rsid w:val="006433FA"/>
    <w:rsid w:val="006844C0"/>
    <w:rsid w:val="006A3344"/>
    <w:rsid w:val="006A3D24"/>
    <w:rsid w:val="006B3259"/>
    <w:rsid w:val="006C77E7"/>
    <w:rsid w:val="00725FF3"/>
    <w:rsid w:val="00726F0B"/>
    <w:rsid w:val="00742E24"/>
    <w:rsid w:val="00771F6C"/>
    <w:rsid w:val="007B25D9"/>
    <w:rsid w:val="00801A2C"/>
    <w:rsid w:val="00873391"/>
    <w:rsid w:val="00935817"/>
    <w:rsid w:val="009557D0"/>
    <w:rsid w:val="00987B6A"/>
    <w:rsid w:val="009B3218"/>
    <w:rsid w:val="009B3CE7"/>
    <w:rsid w:val="009B7F38"/>
    <w:rsid w:val="009C7EDA"/>
    <w:rsid w:val="009E69A0"/>
    <w:rsid w:val="009F1022"/>
    <w:rsid w:val="00A24ABF"/>
    <w:rsid w:val="00A302B6"/>
    <w:rsid w:val="00A5375B"/>
    <w:rsid w:val="00A74E50"/>
    <w:rsid w:val="00A908A3"/>
    <w:rsid w:val="00AB2743"/>
    <w:rsid w:val="00AD3CF7"/>
    <w:rsid w:val="00AF0F36"/>
    <w:rsid w:val="00B622C8"/>
    <w:rsid w:val="00B65003"/>
    <w:rsid w:val="00B73781"/>
    <w:rsid w:val="00C12EA9"/>
    <w:rsid w:val="00C134C3"/>
    <w:rsid w:val="00C269CA"/>
    <w:rsid w:val="00C3355E"/>
    <w:rsid w:val="00C55FD6"/>
    <w:rsid w:val="00C6142F"/>
    <w:rsid w:val="00C64F1E"/>
    <w:rsid w:val="00C85D2E"/>
    <w:rsid w:val="00CB504C"/>
    <w:rsid w:val="00D02610"/>
    <w:rsid w:val="00D02C12"/>
    <w:rsid w:val="00D06780"/>
    <w:rsid w:val="00D234C6"/>
    <w:rsid w:val="00D72BFD"/>
    <w:rsid w:val="00D73DBB"/>
    <w:rsid w:val="00D833F9"/>
    <w:rsid w:val="00E2575F"/>
    <w:rsid w:val="00E408B9"/>
    <w:rsid w:val="00E7556B"/>
    <w:rsid w:val="00EA063A"/>
    <w:rsid w:val="00EA7AE2"/>
    <w:rsid w:val="00ED28C4"/>
    <w:rsid w:val="00ED7E41"/>
    <w:rsid w:val="00EF3AC5"/>
    <w:rsid w:val="00EF4F1F"/>
    <w:rsid w:val="00F11B6F"/>
    <w:rsid w:val="00F22DE1"/>
    <w:rsid w:val="00F5510C"/>
    <w:rsid w:val="00F64DC4"/>
    <w:rsid w:val="00F67263"/>
    <w:rsid w:val="00F81031"/>
    <w:rsid w:val="00F85CDA"/>
    <w:rsid w:val="00F94FC4"/>
    <w:rsid w:val="00FC486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footnote text" w:uiPriority="99"/>
  </w:latentStyles>
  <w:style w:type="paragraph" w:default="1" w:styleId="Normal">
    <w:name w:val="Normal"/>
    <w:qFormat/>
    <w:rsid w:val="00771F6C"/>
    <w:pPr>
      <w:widowControl w:val="0"/>
      <w:suppressAutoHyphens/>
    </w:pPr>
    <w:rPr>
      <w:rFonts w:ascii="Cambria" w:eastAsia="Cambria" w:hAnsi="Cambria" w:cs="Cambria"/>
      <w:lang w:eastAsia="ar-S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st">
    <w:name w:val="st"/>
    <w:basedOn w:val="Policepardfaut"/>
    <w:rsid w:val="00771F6C"/>
  </w:style>
  <w:style w:type="paragraph" w:styleId="Notedebasdepage">
    <w:name w:val="footnote text"/>
    <w:basedOn w:val="Normal"/>
    <w:link w:val="NotedebasdepageCar"/>
    <w:uiPriority w:val="99"/>
    <w:rsid w:val="00771F6C"/>
  </w:style>
  <w:style w:type="character" w:customStyle="1" w:styleId="NotedebasdepageCar">
    <w:name w:val="Note de bas de page Car"/>
    <w:basedOn w:val="Policepardfaut"/>
    <w:link w:val="Notedebasdepage"/>
    <w:uiPriority w:val="99"/>
    <w:rsid w:val="00771F6C"/>
    <w:rPr>
      <w:rFonts w:ascii="Cambria" w:eastAsia="Cambria" w:hAnsi="Cambria" w:cs="Cambria"/>
      <w:lang w:eastAsia="ar-SA"/>
    </w:rPr>
  </w:style>
  <w:style w:type="character" w:styleId="Marquenotebasdepage">
    <w:name w:val="footnote reference"/>
    <w:rsid w:val="00507F67"/>
    <w:rPr>
      <w:vertAlign w:val="superscript"/>
    </w:rPr>
  </w:style>
  <w:style w:type="character" w:customStyle="1" w:styleId="spipsurligne">
    <w:name w:val="spip_surligne"/>
    <w:basedOn w:val="Policepardfaut"/>
    <w:rsid w:val="00F67263"/>
  </w:style>
  <w:style w:type="paragraph" w:customStyle="1" w:styleId="cv">
    <w:name w:val="cv"/>
    <w:basedOn w:val="Normal"/>
    <w:rsid w:val="006350F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pPr>
    <w:rPr>
      <w:rFonts w:ascii="Verdana" w:eastAsia="Times New Roman" w:hAnsi="Verdana" w:cs="Times New Roman"/>
      <w:sz w:val="18"/>
      <w:szCs w:val="20"/>
      <w:lang w:eastAsia="fr-FR"/>
    </w:rPr>
  </w:style>
  <w:style w:type="paragraph" w:styleId="Paragraphedeliste">
    <w:name w:val="List Paragraph"/>
    <w:basedOn w:val="Normal"/>
    <w:rsid w:val="00CB504C"/>
    <w:pPr>
      <w:ind w:left="720"/>
      <w:contextualSpacing/>
    </w:pPr>
  </w:style>
  <w:style w:type="paragraph" w:styleId="Pieddepage">
    <w:name w:val="footer"/>
    <w:basedOn w:val="Normal"/>
    <w:link w:val="PieddepageCar"/>
    <w:rsid w:val="00FC4865"/>
    <w:pPr>
      <w:tabs>
        <w:tab w:val="center" w:pos="4703"/>
        <w:tab w:val="right" w:pos="9406"/>
      </w:tabs>
    </w:pPr>
  </w:style>
  <w:style w:type="character" w:customStyle="1" w:styleId="PieddepageCar">
    <w:name w:val="Pied de page Car"/>
    <w:basedOn w:val="Policepardfaut"/>
    <w:link w:val="Pieddepage"/>
    <w:rsid w:val="00FC4865"/>
    <w:rPr>
      <w:rFonts w:ascii="Cambria" w:eastAsia="Cambria" w:hAnsi="Cambria" w:cs="Cambria"/>
      <w:lang w:eastAsia="ar-SA"/>
    </w:rPr>
  </w:style>
  <w:style w:type="character" w:styleId="Numrodepage">
    <w:name w:val="page number"/>
    <w:basedOn w:val="Policepardfaut"/>
    <w:rsid w:val="00FC48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1873</Words>
  <Characters>10679</Characters>
  <Application>Microsoft Macintosh Word</Application>
  <DocSecurity>0</DocSecurity>
  <Lines>88</Lines>
  <Paragraphs>21</Paragraphs>
  <ScaleCrop>false</ScaleCrop>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negre</dc:creator>
  <cp:keywords/>
  <cp:lastModifiedBy>valerie negre</cp:lastModifiedBy>
  <cp:revision>24</cp:revision>
  <dcterms:created xsi:type="dcterms:W3CDTF">2013-04-30T10:05:00Z</dcterms:created>
  <dcterms:modified xsi:type="dcterms:W3CDTF">2013-09-18T07:25:00Z</dcterms:modified>
</cp:coreProperties>
</file>