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BA" w:rsidRPr="00E933BA" w:rsidRDefault="00E933BA" w:rsidP="00E933BA">
      <w:pPr>
        <w:widowControl w:val="0"/>
        <w:autoSpaceDE w:val="0"/>
        <w:autoSpaceDN w:val="0"/>
        <w:adjustRightInd w:val="0"/>
        <w:jc w:val="center"/>
        <w:rPr>
          <w:rFonts w:asciiTheme="majorHAnsi" w:hAnsiTheme="majorHAnsi" w:cs="Cambria"/>
          <w:sz w:val="28"/>
          <w:szCs w:val="28"/>
          <w:lang w:val="fr-FR"/>
        </w:rPr>
      </w:pPr>
      <w:r w:rsidRPr="00E933BA">
        <w:rPr>
          <w:rFonts w:asciiTheme="majorHAnsi" w:hAnsiTheme="majorHAnsi" w:cs="Cambria"/>
          <w:b/>
          <w:bCs/>
          <w:sz w:val="28"/>
          <w:szCs w:val="28"/>
          <w:lang w:val="fr-FR"/>
        </w:rPr>
        <w:t>De l’Aéronautique à la Culture Aérienne</w:t>
      </w:r>
    </w:p>
    <w:p w:rsidR="00E933BA" w:rsidRPr="00E933BA" w:rsidRDefault="00E933BA" w:rsidP="00E933BA">
      <w:pPr>
        <w:widowControl w:val="0"/>
        <w:autoSpaceDE w:val="0"/>
        <w:autoSpaceDN w:val="0"/>
        <w:adjustRightInd w:val="0"/>
        <w:jc w:val="center"/>
        <w:rPr>
          <w:rFonts w:asciiTheme="majorHAnsi" w:hAnsiTheme="majorHAnsi" w:cs="Cambria"/>
          <w:lang w:val="fr-FR"/>
        </w:rPr>
      </w:pPr>
      <w:r w:rsidRPr="00E933BA">
        <w:rPr>
          <w:rFonts w:asciiTheme="majorHAnsi" w:hAnsiTheme="majorHAnsi" w:cs="Cambria"/>
          <w:lang w:val="fr-FR"/>
        </w:rPr>
        <w:t> Séance du s</w:t>
      </w:r>
      <w:r w:rsidRPr="00E933BA">
        <w:rPr>
          <w:rFonts w:asciiTheme="majorHAnsi" w:hAnsiTheme="majorHAnsi" w:cs="Cambria"/>
          <w:lang w:val="fr-FR"/>
        </w:rPr>
        <w:t xml:space="preserve">éminaire La recherche aéronautique </w:t>
      </w:r>
    </w:p>
    <w:p w:rsidR="00E933BA" w:rsidRPr="00E933BA" w:rsidRDefault="00E933BA" w:rsidP="00E933BA">
      <w:pPr>
        <w:widowControl w:val="0"/>
        <w:autoSpaceDE w:val="0"/>
        <w:autoSpaceDN w:val="0"/>
        <w:adjustRightInd w:val="0"/>
        <w:jc w:val="center"/>
        <w:rPr>
          <w:rFonts w:asciiTheme="majorHAnsi" w:hAnsiTheme="majorHAnsi" w:cs="Cambria"/>
          <w:lang w:val="fr-FR"/>
        </w:rPr>
      </w:pPr>
      <w:r w:rsidRPr="00E933BA">
        <w:rPr>
          <w:rFonts w:asciiTheme="majorHAnsi" w:hAnsiTheme="majorHAnsi" w:cs="Cambria"/>
          <w:lang w:val="fr-FR"/>
        </w:rPr>
        <w:t xml:space="preserve">Claudine </w:t>
      </w:r>
      <w:proofErr w:type="spellStart"/>
      <w:r w:rsidRPr="00E933BA">
        <w:rPr>
          <w:rFonts w:asciiTheme="majorHAnsi" w:hAnsiTheme="majorHAnsi" w:cs="Cambria"/>
          <w:lang w:val="fr-FR"/>
        </w:rPr>
        <w:t>Fontanon</w:t>
      </w:r>
      <w:proofErr w:type="spellEnd"/>
      <w:r w:rsidRPr="00E933BA">
        <w:rPr>
          <w:rFonts w:asciiTheme="majorHAnsi" w:hAnsiTheme="majorHAnsi" w:cs="Cambria"/>
          <w:lang w:val="fr-FR"/>
        </w:rPr>
        <w:t xml:space="preserve"> (CAK/EHESS),  Marie </w:t>
      </w:r>
      <w:proofErr w:type="spellStart"/>
      <w:r w:rsidRPr="00E933BA">
        <w:rPr>
          <w:rFonts w:asciiTheme="majorHAnsi" w:hAnsiTheme="majorHAnsi" w:cs="Cambria"/>
          <w:lang w:val="fr-FR"/>
        </w:rPr>
        <w:t>Thébau</w:t>
      </w:r>
      <w:r w:rsidRPr="00E933BA">
        <w:rPr>
          <w:rFonts w:asciiTheme="majorHAnsi" w:hAnsiTheme="majorHAnsi" w:cs="Cambria"/>
          <w:lang w:val="fr-FR"/>
        </w:rPr>
        <w:t>d-Sorger</w:t>
      </w:r>
      <w:proofErr w:type="spellEnd"/>
      <w:r w:rsidRPr="00E933BA">
        <w:rPr>
          <w:rFonts w:asciiTheme="majorHAnsi" w:hAnsiTheme="majorHAnsi" w:cs="Cambria"/>
          <w:lang w:val="fr-FR"/>
        </w:rPr>
        <w:t xml:space="preserve"> (</w:t>
      </w:r>
      <w:proofErr w:type="spellStart"/>
      <w:r w:rsidRPr="00E933BA">
        <w:rPr>
          <w:rFonts w:asciiTheme="majorHAnsi" w:hAnsiTheme="majorHAnsi" w:cs="Cambria"/>
          <w:lang w:val="fr-FR"/>
        </w:rPr>
        <w:t>GRHEn</w:t>
      </w:r>
      <w:proofErr w:type="spellEnd"/>
      <w:r w:rsidRPr="00E933BA">
        <w:rPr>
          <w:rFonts w:asciiTheme="majorHAnsi" w:hAnsiTheme="majorHAnsi" w:cs="Cambria"/>
          <w:lang w:val="fr-FR"/>
        </w:rPr>
        <w:t>/CRH, ICT/Paris D</w:t>
      </w:r>
      <w:r w:rsidRPr="00E933BA">
        <w:rPr>
          <w:rFonts w:asciiTheme="majorHAnsi" w:hAnsiTheme="majorHAnsi" w:cs="Cambria"/>
          <w:lang w:val="fr-FR"/>
        </w:rPr>
        <w:t>iderot</w:t>
      </w:r>
      <w:r w:rsidRPr="00E933BA">
        <w:rPr>
          <w:rFonts w:asciiTheme="majorHAnsi" w:hAnsiTheme="majorHAnsi" w:cs="Cambria"/>
          <w:lang w:val="fr-FR"/>
        </w:rPr>
        <w:t xml:space="preserve"> </w:t>
      </w:r>
      <w:r w:rsidRPr="00E933BA">
        <w:rPr>
          <w:rFonts w:asciiTheme="majorHAnsi" w:hAnsiTheme="majorHAnsi" w:cs="Cambria"/>
          <w:lang w:val="fr-FR"/>
        </w:rPr>
        <w:t>Paris7)</w:t>
      </w:r>
    </w:p>
    <w:p w:rsidR="00E933BA" w:rsidRPr="00E933BA" w:rsidRDefault="00E933BA" w:rsidP="00E933BA">
      <w:pPr>
        <w:widowControl w:val="0"/>
        <w:autoSpaceDE w:val="0"/>
        <w:autoSpaceDN w:val="0"/>
        <w:adjustRightInd w:val="0"/>
        <w:jc w:val="center"/>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center"/>
        <w:rPr>
          <w:rFonts w:asciiTheme="majorHAnsi" w:hAnsiTheme="majorHAnsi" w:cs="Cambria"/>
          <w:lang w:val="fr-FR"/>
        </w:rPr>
      </w:pPr>
    </w:p>
    <w:p w:rsidR="00E933BA" w:rsidRPr="00E933BA" w:rsidRDefault="00E933BA" w:rsidP="00E933BA">
      <w:pPr>
        <w:widowControl w:val="0"/>
        <w:autoSpaceDE w:val="0"/>
        <w:autoSpaceDN w:val="0"/>
        <w:adjustRightInd w:val="0"/>
        <w:jc w:val="center"/>
        <w:rPr>
          <w:rFonts w:asciiTheme="majorHAnsi" w:hAnsiTheme="majorHAnsi" w:cs="Cambria"/>
          <w:lang w:val="fr-FR"/>
        </w:rPr>
      </w:pPr>
      <w:r w:rsidRPr="00E933BA">
        <w:rPr>
          <w:rFonts w:asciiTheme="majorHAnsi" w:hAnsiTheme="majorHAnsi" w:cs="Cambria"/>
          <w:lang w:val="fr-FR"/>
        </w:rPr>
        <w:t>Autour de l’ouvrage</w:t>
      </w:r>
    </w:p>
    <w:p w:rsidR="00E933BA" w:rsidRPr="00E933BA" w:rsidRDefault="00E933BA" w:rsidP="00E933BA">
      <w:pPr>
        <w:widowControl w:val="0"/>
        <w:autoSpaceDE w:val="0"/>
        <w:autoSpaceDN w:val="0"/>
        <w:adjustRightInd w:val="0"/>
        <w:jc w:val="center"/>
        <w:rPr>
          <w:rFonts w:asciiTheme="majorHAnsi" w:hAnsiTheme="majorHAnsi" w:cs="Cambria"/>
          <w:lang w:val="fr-FR"/>
        </w:rPr>
      </w:pPr>
      <w:r w:rsidRPr="00E933BA">
        <w:rPr>
          <w:rFonts w:asciiTheme="majorHAnsi" w:hAnsiTheme="majorHAnsi" w:cs="Cambria"/>
          <w:i/>
          <w:iCs/>
          <w:lang w:val="fr-FR"/>
        </w:rPr>
        <w:t>L’emprise du vol</w:t>
      </w:r>
    </w:p>
    <w:p w:rsidR="00E933BA" w:rsidRPr="00E933BA" w:rsidRDefault="00E933BA" w:rsidP="00E933BA">
      <w:pPr>
        <w:widowControl w:val="0"/>
        <w:autoSpaceDE w:val="0"/>
        <w:autoSpaceDN w:val="0"/>
        <w:adjustRightInd w:val="0"/>
        <w:jc w:val="center"/>
        <w:rPr>
          <w:rFonts w:asciiTheme="majorHAnsi" w:hAnsiTheme="majorHAnsi" w:cs="Cambria"/>
          <w:lang w:val="fr-FR"/>
        </w:rPr>
      </w:pPr>
      <w:r w:rsidRPr="00E933BA">
        <w:rPr>
          <w:rFonts w:asciiTheme="majorHAnsi" w:hAnsiTheme="majorHAnsi" w:cs="Cambria"/>
          <w:i/>
          <w:iCs/>
          <w:lang w:val="fr-FR"/>
        </w:rPr>
        <w:t>De l’invention à la massification, Histoire d’une culture moderne</w:t>
      </w:r>
    </w:p>
    <w:p w:rsidR="00E933BA" w:rsidRPr="00E933BA" w:rsidRDefault="00E933BA" w:rsidP="00E933BA">
      <w:pPr>
        <w:widowControl w:val="0"/>
        <w:autoSpaceDE w:val="0"/>
        <w:autoSpaceDN w:val="0"/>
        <w:adjustRightInd w:val="0"/>
        <w:jc w:val="center"/>
        <w:rPr>
          <w:rFonts w:asciiTheme="majorHAnsi" w:hAnsiTheme="majorHAnsi" w:cs="Cambria"/>
          <w:lang w:val="fr-FR"/>
        </w:rPr>
      </w:pPr>
      <w:proofErr w:type="spellStart"/>
      <w:r w:rsidRPr="00E933BA">
        <w:rPr>
          <w:rFonts w:asciiTheme="majorHAnsi" w:hAnsiTheme="majorHAnsi" w:cs="Cambria"/>
          <w:lang w:val="fr-FR"/>
        </w:rPr>
        <w:t>Metispresses</w:t>
      </w:r>
      <w:proofErr w:type="spellEnd"/>
      <w:r w:rsidRPr="00E933BA">
        <w:rPr>
          <w:rFonts w:asciiTheme="majorHAnsi" w:hAnsiTheme="majorHAnsi" w:cs="Cambria"/>
          <w:lang w:val="fr-FR"/>
        </w:rPr>
        <w:t>, 2013</w:t>
      </w:r>
    </w:p>
    <w:p w:rsidR="00E933BA" w:rsidRPr="00E933BA" w:rsidRDefault="00E933BA" w:rsidP="00E933BA">
      <w:pPr>
        <w:widowControl w:val="0"/>
        <w:autoSpaceDE w:val="0"/>
        <w:autoSpaceDN w:val="0"/>
        <w:adjustRightInd w:val="0"/>
        <w:jc w:val="center"/>
        <w:rPr>
          <w:rFonts w:asciiTheme="majorHAnsi" w:hAnsiTheme="majorHAnsi" w:cs="Cambria"/>
          <w:color w:val="0F7003"/>
          <w:lang w:val="fr-FR"/>
        </w:rPr>
      </w:pPr>
      <w:r w:rsidRPr="00E933BA">
        <w:rPr>
          <w:rFonts w:asciiTheme="majorHAnsi" w:hAnsiTheme="majorHAnsi" w:cs="Cambria"/>
          <w:color w:val="0F7003"/>
          <w:lang w:val="fr-FR"/>
        </w:rPr>
        <w:t> </w:t>
      </w:r>
    </w:p>
    <w:p w:rsidR="00E933BA" w:rsidRPr="00E933BA" w:rsidRDefault="00E933BA" w:rsidP="00E933BA">
      <w:pPr>
        <w:widowControl w:val="0"/>
        <w:autoSpaceDE w:val="0"/>
        <w:autoSpaceDN w:val="0"/>
        <w:adjustRightInd w:val="0"/>
        <w:jc w:val="center"/>
        <w:rPr>
          <w:rFonts w:asciiTheme="majorHAnsi" w:hAnsiTheme="majorHAnsi" w:cs="Cambria"/>
          <w:lang w:val="fr-FR"/>
        </w:rPr>
      </w:pPr>
    </w:p>
    <w:p w:rsidR="00E933BA" w:rsidRPr="00E933BA" w:rsidRDefault="00E933BA" w:rsidP="00E933BA">
      <w:pPr>
        <w:widowControl w:val="0"/>
        <w:autoSpaceDE w:val="0"/>
        <w:autoSpaceDN w:val="0"/>
        <w:adjustRightInd w:val="0"/>
        <w:jc w:val="center"/>
        <w:rPr>
          <w:rFonts w:asciiTheme="majorHAnsi" w:hAnsiTheme="majorHAnsi" w:cs="Cambria"/>
          <w:b/>
          <w:sz w:val="28"/>
          <w:szCs w:val="28"/>
          <w:lang w:val="fr-FR"/>
        </w:rPr>
      </w:pPr>
      <w:r w:rsidRPr="00E933BA">
        <w:rPr>
          <w:rFonts w:asciiTheme="majorHAnsi" w:hAnsiTheme="majorHAnsi" w:cs="Cambria"/>
          <w:b/>
          <w:sz w:val="28"/>
          <w:szCs w:val="28"/>
          <w:lang w:val="fr-FR"/>
        </w:rPr>
        <w:t>Jeudi 6 février 2014</w:t>
      </w:r>
    </w:p>
    <w:p w:rsidR="00E933BA" w:rsidRPr="00E933BA" w:rsidRDefault="00E933BA" w:rsidP="00E933BA">
      <w:pPr>
        <w:widowControl w:val="0"/>
        <w:autoSpaceDE w:val="0"/>
        <w:autoSpaceDN w:val="0"/>
        <w:adjustRightInd w:val="0"/>
        <w:jc w:val="center"/>
        <w:rPr>
          <w:rFonts w:asciiTheme="majorHAnsi" w:hAnsiTheme="majorHAnsi" w:cs="Cambria"/>
          <w:b/>
          <w:lang w:val="fr-FR"/>
        </w:rPr>
      </w:pPr>
      <w:r w:rsidRPr="00E933BA">
        <w:rPr>
          <w:rFonts w:asciiTheme="majorHAnsi" w:hAnsiTheme="majorHAnsi" w:cs="Cambria"/>
          <w:b/>
          <w:lang w:val="fr-FR"/>
        </w:rPr>
        <w:t>14h00 – 17h30</w:t>
      </w:r>
    </w:p>
    <w:p w:rsidR="00E933BA" w:rsidRPr="00E933BA" w:rsidRDefault="00E933BA" w:rsidP="00E933BA">
      <w:pPr>
        <w:widowControl w:val="0"/>
        <w:autoSpaceDE w:val="0"/>
        <w:autoSpaceDN w:val="0"/>
        <w:adjustRightInd w:val="0"/>
        <w:jc w:val="center"/>
        <w:rPr>
          <w:rFonts w:asciiTheme="majorHAnsi" w:hAnsiTheme="majorHAnsi" w:cs="Cambria"/>
          <w:sz w:val="28"/>
          <w:szCs w:val="28"/>
          <w:lang w:val="fr-FR"/>
        </w:rPr>
      </w:pPr>
      <w:r w:rsidRPr="00E933BA">
        <w:rPr>
          <w:rFonts w:asciiTheme="majorHAnsi" w:hAnsiTheme="majorHAnsi" w:cs="Cambria"/>
          <w:b/>
          <w:bCs/>
          <w:sz w:val="28"/>
          <w:szCs w:val="28"/>
          <w:lang w:val="fr-FR"/>
        </w:rPr>
        <w:t>Centre Alexandre Koyré</w:t>
      </w:r>
    </w:p>
    <w:p w:rsidR="00E933BA" w:rsidRPr="00E933BA" w:rsidRDefault="00E933BA" w:rsidP="00E933BA">
      <w:pPr>
        <w:widowControl w:val="0"/>
        <w:autoSpaceDE w:val="0"/>
        <w:autoSpaceDN w:val="0"/>
        <w:adjustRightInd w:val="0"/>
        <w:jc w:val="center"/>
        <w:rPr>
          <w:rFonts w:asciiTheme="majorHAnsi" w:hAnsiTheme="majorHAnsi" w:cs="Cambria"/>
          <w:lang w:val="fr-FR"/>
        </w:rPr>
      </w:pPr>
      <w:r w:rsidRPr="00E933BA">
        <w:rPr>
          <w:rFonts w:asciiTheme="majorHAnsi" w:hAnsiTheme="majorHAnsi" w:cs="Cambria"/>
          <w:lang w:val="fr-FR"/>
        </w:rPr>
        <w:t>27 rue Damesme-75013 Paris</w:t>
      </w:r>
    </w:p>
    <w:p w:rsidR="00E933BA" w:rsidRPr="00E933BA" w:rsidRDefault="00E933BA" w:rsidP="00E933BA">
      <w:pPr>
        <w:widowControl w:val="0"/>
        <w:autoSpaceDE w:val="0"/>
        <w:autoSpaceDN w:val="0"/>
        <w:adjustRightInd w:val="0"/>
        <w:jc w:val="center"/>
        <w:rPr>
          <w:rFonts w:asciiTheme="majorHAnsi" w:hAnsiTheme="majorHAnsi" w:cs="Cambria"/>
          <w:lang w:val="fr-FR"/>
        </w:rPr>
      </w:pPr>
      <w:r w:rsidRPr="00E933BA">
        <w:rPr>
          <w:rFonts w:asciiTheme="majorHAnsi" w:hAnsiTheme="majorHAnsi" w:cs="Cambria"/>
          <w:lang w:val="fr-FR"/>
        </w:rPr>
        <w:t>5</w:t>
      </w:r>
      <w:r w:rsidRPr="00E933BA">
        <w:rPr>
          <w:rFonts w:asciiTheme="majorHAnsi" w:hAnsiTheme="majorHAnsi" w:cs="Cambria"/>
          <w:vertAlign w:val="superscript"/>
          <w:lang w:val="fr-FR"/>
        </w:rPr>
        <w:t>e</w:t>
      </w:r>
      <w:r w:rsidRPr="00E933BA">
        <w:rPr>
          <w:rFonts w:asciiTheme="majorHAnsi" w:hAnsiTheme="majorHAnsi" w:cs="Cambria"/>
          <w:lang w:val="fr-FR"/>
        </w:rPr>
        <w:t xml:space="preserve"> étage, salle de séminaire</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Cette journée s’inscrit dans le prolongement du séminaire engagé depuis deux ans à l’EHESS « La Recherche aéronautique : acteurs, espaces, pratiques ». Nous y avons poursuivi  la construction d’une histoire de l’aéronautique qui tendait à élargir le champ d’une approche centrée sur l’histoire de l’industrie - l’histoire des avionneurs, des « objets » et des compagnies aériennes - en nous focalisant sur les liens entre les milieux de l’innovation, la recherche fondamentale et appliquée, et la naissance à différentes périodes de contextes propices d’expérimentations et de politiques de recherche, en relation avec les développements entrepreneuriaux.</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xml:space="preserve">La sortie de l’ouvrage </w:t>
      </w:r>
      <w:r w:rsidRPr="00E933BA">
        <w:rPr>
          <w:rFonts w:asciiTheme="majorHAnsi" w:hAnsiTheme="majorHAnsi" w:cs="Cambria"/>
          <w:i/>
          <w:iCs/>
          <w:lang w:val="fr-FR"/>
        </w:rPr>
        <w:t>L’emprise du vol. De l’invention à la massification : histoire d’une culture moderne</w:t>
      </w:r>
      <w:r w:rsidRPr="00E933BA">
        <w:rPr>
          <w:rFonts w:asciiTheme="majorHAnsi" w:hAnsiTheme="majorHAnsi" w:cs="Cambria"/>
          <w:lang w:val="fr-FR"/>
        </w:rPr>
        <w:t xml:space="preserve">, Nathalie Roseau, Marie </w:t>
      </w:r>
      <w:proofErr w:type="spellStart"/>
      <w:r w:rsidRPr="00E933BA">
        <w:rPr>
          <w:rFonts w:asciiTheme="majorHAnsi" w:hAnsiTheme="majorHAnsi" w:cs="Cambria"/>
          <w:lang w:val="fr-FR"/>
        </w:rPr>
        <w:t>Thébaud-Sorger</w:t>
      </w:r>
      <w:proofErr w:type="spellEnd"/>
      <w:r w:rsidRPr="00E933BA">
        <w:rPr>
          <w:rFonts w:asciiTheme="majorHAnsi" w:hAnsiTheme="majorHAnsi" w:cs="Cambria"/>
          <w:lang w:val="fr-FR"/>
        </w:rPr>
        <w:t xml:space="preserve"> (</w:t>
      </w:r>
      <w:proofErr w:type="spellStart"/>
      <w:r w:rsidRPr="00E933BA">
        <w:rPr>
          <w:rFonts w:asciiTheme="majorHAnsi" w:hAnsiTheme="majorHAnsi" w:cs="Cambria"/>
          <w:lang w:val="fr-FR"/>
        </w:rPr>
        <w:t>eds</w:t>
      </w:r>
      <w:proofErr w:type="spellEnd"/>
      <w:r w:rsidRPr="00E933BA">
        <w:rPr>
          <w:rFonts w:asciiTheme="majorHAnsi" w:hAnsiTheme="majorHAnsi" w:cs="Cambria"/>
          <w:lang w:val="fr-FR"/>
        </w:rPr>
        <w:t xml:space="preserve">), </w:t>
      </w:r>
      <w:proofErr w:type="spellStart"/>
      <w:r w:rsidRPr="00E933BA">
        <w:rPr>
          <w:rFonts w:asciiTheme="majorHAnsi" w:hAnsiTheme="majorHAnsi" w:cs="Cambria"/>
          <w:lang w:val="fr-FR"/>
        </w:rPr>
        <w:t>MetisPresses</w:t>
      </w:r>
      <w:proofErr w:type="spellEnd"/>
      <w:r w:rsidRPr="00E933BA">
        <w:rPr>
          <w:rFonts w:asciiTheme="majorHAnsi" w:hAnsiTheme="majorHAnsi" w:cs="Cambria"/>
          <w:lang w:val="fr-FR"/>
        </w:rPr>
        <w:t>, 2013, est l’occasion, en envisageant la dimension proprement culturelle, de réexaminer des problématiques transversales soulevées par l’émergence du vol dans les sociétés contemporaines. Il s’agit ici d’aborder la  manière dont le territoire aérien se construit par des appropriations techniques, sociales, politiques, artistiques. Que changent-elles dans la perception et les sensations des échelles du territoire (espace géopolitique, rapport au paysage et aux espaces urbains), dans les pratiques de mobilités (celles du voyage, du commerce, du quotidien) ? Comment génèrent-elles de possibles attentes et imaginaires (récits, images, culture matérielle, invention technique), tout en réinscrivant ces processus dans des contextes de réceptions précis (guerres et reconstruction, mondialisation et tensions environnementales, etc.) ?</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Histoire, littérature, culture visuelle, histoire entrepreneuriale, art contemporain, socio anthropologie, urbanisme et architecture, l’ouvrage montre combien ces domaines sont transformés et symétriquement transforment en retour la portée de l’aéronautique. A partir de cet objet, il propose, plus largement, un questionnement sur la vertu de l’interdisciplinarité pour la recherche que la rencontre souhaiterait prolonger.</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rPr>
          <w:rFonts w:asciiTheme="majorHAnsi" w:hAnsiTheme="majorHAnsi" w:cs="Cambria"/>
          <w:lang w:val="fr-FR"/>
        </w:rPr>
      </w:pPr>
      <w:r w:rsidRPr="00E933BA">
        <w:rPr>
          <w:rFonts w:asciiTheme="majorHAnsi" w:hAnsiTheme="majorHAnsi" w:cs="Cambria"/>
          <w:lang w:val="fr-FR"/>
        </w:rPr>
        <w:lastRenderedPageBreak/>
        <w:t> </w:t>
      </w:r>
    </w:p>
    <w:p w:rsidR="00E933BA" w:rsidRPr="00E933BA" w:rsidRDefault="00E933BA" w:rsidP="00E933BA">
      <w:pPr>
        <w:widowControl w:val="0"/>
        <w:autoSpaceDE w:val="0"/>
        <w:autoSpaceDN w:val="0"/>
        <w:adjustRightInd w:val="0"/>
        <w:jc w:val="both"/>
        <w:rPr>
          <w:rFonts w:asciiTheme="majorHAnsi" w:hAnsiTheme="majorHAnsi" w:cs="Cambria"/>
          <w:sz w:val="28"/>
          <w:szCs w:val="28"/>
          <w:lang w:val="fr-FR"/>
        </w:rPr>
      </w:pPr>
      <w:r w:rsidRPr="00E933BA">
        <w:rPr>
          <w:rFonts w:asciiTheme="majorHAnsi" w:hAnsiTheme="majorHAnsi" w:cs="Cambria"/>
          <w:b/>
          <w:bCs/>
          <w:sz w:val="28"/>
          <w:szCs w:val="28"/>
          <w:lang w:val="fr-FR"/>
        </w:rPr>
        <w:t>Programme de la demi-journée</w:t>
      </w:r>
    </w:p>
    <w:p w:rsid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xml:space="preserve">14h00 : </w:t>
      </w:r>
      <w:r w:rsidRPr="00E933BA">
        <w:rPr>
          <w:rFonts w:asciiTheme="majorHAnsi" w:hAnsiTheme="majorHAnsi" w:cs="Cambria"/>
          <w:b/>
          <w:bCs/>
          <w:lang w:val="fr-FR"/>
        </w:rPr>
        <w:t>Introduction</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xml:space="preserve">Claudine </w:t>
      </w:r>
      <w:proofErr w:type="spellStart"/>
      <w:r w:rsidRPr="00E933BA">
        <w:rPr>
          <w:rFonts w:asciiTheme="majorHAnsi" w:hAnsiTheme="majorHAnsi" w:cs="Cambria"/>
          <w:lang w:val="fr-FR"/>
        </w:rPr>
        <w:t>Fontanon</w:t>
      </w:r>
      <w:proofErr w:type="spellEnd"/>
      <w:r w:rsidRPr="00E933BA">
        <w:rPr>
          <w:rFonts w:asciiTheme="majorHAnsi" w:hAnsiTheme="majorHAnsi" w:cs="Cambria"/>
          <w:lang w:val="fr-FR"/>
        </w:rPr>
        <w:t xml:space="preserve"> (CAK/EHESS), Nathalie Roseau, Marie </w:t>
      </w:r>
      <w:proofErr w:type="spellStart"/>
      <w:r w:rsidRPr="00E933BA">
        <w:rPr>
          <w:rFonts w:asciiTheme="majorHAnsi" w:hAnsiTheme="majorHAnsi" w:cs="Cambria"/>
          <w:lang w:val="fr-FR"/>
        </w:rPr>
        <w:t>Thébaud-Sorger</w:t>
      </w:r>
      <w:proofErr w:type="spellEnd"/>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b/>
          <w:bCs/>
          <w:lang w:val="fr-FR"/>
        </w:rPr>
        <w:t>De la recherche aéronautique à la Culture aérienne</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xml:space="preserve">Marie </w:t>
      </w:r>
      <w:proofErr w:type="spellStart"/>
      <w:r w:rsidRPr="00E933BA">
        <w:rPr>
          <w:rFonts w:asciiTheme="majorHAnsi" w:hAnsiTheme="majorHAnsi" w:cs="Cambria"/>
          <w:lang w:val="fr-FR"/>
        </w:rPr>
        <w:t>Thébaud</w:t>
      </w:r>
      <w:proofErr w:type="spellEnd"/>
      <w:r w:rsidRPr="00E933BA">
        <w:rPr>
          <w:rFonts w:asciiTheme="majorHAnsi" w:hAnsiTheme="majorHAnsi" w:cs="Cambria"/>
          <w:lang w:val="fr-FR"/>
        </w:rPr>
        <w:t xml:space="preserve"> </w:t>
      </w:r>
      <w:proofErr w:type="spellStart"/>
      <w:r w:rsidRPr="00E933BA">
        <w:rPr>
          <w:rFonts w:asciiTheme="majorHAnsi" w:hAnsiTheme="majorHAnsi" w:cs="Cambria"/>
          <w:lang w:val="fr-FR"/>
        </w:rPr>
        <w:t>Sorger</w:t>
      </w:r>
      <w:proofErr w:type="spellEnd"/>
      <w:r w:rsidRPr="00E933BA">
        <w:rPr>
          <w:rFonts w:asciiTheme="majorHAnsi" w:hAnsiTheme="majorHAnsi" w:cs="Cambria"/>
          <w:lang w:val="fr-FR"/>
        </w:rPr>
        <w:t xml:space="preserve"> (</w:t>
      </w:r>
      <w:proofErr w:type="spellStart"/>
      <w:r w:rsidRPr="00E933BA">
        <w:rPr>
          <w:rFonts w:asciiTheme="majorHAnsi" w:hAnsiTheme="majorHAnsi" w:cs="Cambria"/>
          <w:lang w:val="fr-FR"/>
        </w:rPr>
        <w:t>GRHEn</w:t>
      </w:r>
      <w:proofErr w:type="spellEnd"/>
      <w:r w:rsidRPr="00E933BA">
        <w:rPr>
          <w:rFonts w:asciiTheme="majorHAnsi" w:hAnsiTheme="majorHAnsi" w:cs="Cambria"/>
          <w:lang w:val="fr-FR"/>
        </w:rPr>
        <w:t>/CRH-ICT/Paris7)</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b/>
          <w:bCs/>
          <w:i/>
          <w:iCs/>
          <w:lang w:val="fr-FR"/>
        </w:rPr>
        <w:t>L’Emprise du vol</w:t>
      </w:r>
      <w:r w:rsidRPr="00E933BA">
        <w:rPr>
          <w:rFonts w:asciiTheme="majorHAnsi" w:hAnsiTheme="majorHAnsi" w:cs="Cambria"/>
          <w:b/>
          <w:bCs/>
          <w:lang w:val="fr-FR"/>
        </w:rPr>
        <w:t>, présentation des grandes lignes de l’ouvrage</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Nathalie Roseau (LATTS/ENPC)</w:t>
      </w:r>
    </w:p>
    <w:p w:rsid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14h45 : Première table ronde</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b/>
          <w:bCs/>
          <w:lang w:val="fr-FR"/>
        </w:rPr>
        <w:t>L’aéronautique entre techniques et enjeux politiques </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xml:space="preserve">Introduite par Larissa </w:t>
      </w:r>
      <w:proofErr w:type="spellStart"/>
      <w:r w:rsidRPr="00E933BA">
        <w:rPr>
          <w:rFonts w:asciiTheme="majorHAnsi" w:hAnsiTheme="majorHAnsi" w:cs="Cambria"/>
          <w:lang w:val="fr-FR"/>
        </w:rPr>
        <w:t>Zakharova</w:t>
      </w:r>
      <w:proofErr w:type="spellEnd"/>
      <w:r w:rsidRPr="00E933BA">
        <w:rPr>
          <w:rFonts w:asciiTheme="majorHAnsi" w:hAnsiTheme="majorHAnsi" w:cs="Cambria"/>
          <w:lang w:val="fr-FR"/>
        </w:rPr>
        <w:t xml:space="preserve"> (CERCEC/EHESS)</w:t>
      </w:r>
    </w:p>
    <w:p w:rsid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15h30 : Deuxième table ronde</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b/>
          <w:bCs/>
          <w:lang w:val="fr-FR"/>
        </w:rPr>
        <w:t>Imaginaire technique et appropriations sociales</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xml:space="preserve">Introduite par Sophie </w:t>
      </w:r>
      <w:proofErr w:type="spellStart"/>
      <w:r w:rsidRPr="00E933BA">
        <w:rPr>
          <w:rFonts w:asciiTheme="majorHAnsi" w:hAnsiTheme="majorHAnsi" w:cs="Cambria"/>
          <w:lang w:val="fr-FR"/>
        </w:rPr>
        <w:t>Poirot</w:t>
      </w:r>
      <w:proofErr w:type="spellEnd"/>
      <w:r w:rsidRPr="00E933BA">
        <w:rPr>
          <w:rFonts w:asciiTheme="majorHAnsi" w:hAnsiTheme="majorHAnsi" w:cs="Cambria"/>
          <w:lang w:val="fr-FR"/>
        </w:rPr>
        <w:t>-Delpech (CETCOPRA/</w:t>
      </w:r>
      <w:proofErr w:type="spellStart"/>
      <w:r w:rsidRPr="00E933BA">
        <w:rPr>
          <w:rFonts w:asciiTheme="majorHAnsi" w:hAnsiTheme="majorHAnsi" w:cs="Cambria"/>
          <w:lang w:val="fr-FR"/>
        </w:rPr>
        <w:t>ParisI</w:t>
      </w:r>
      <w:proofErr w:type="spellEnd"/>
      <w:r w:rsidRPr="00E933BA">
        <w:rPr>
          <w:rFonts w:asciiTheme="majorHAnsi" w:hAnsiTheme="majorHAnsi" w:cs="Cambria"/>
          <w:lang w:val="fr-FR"/>
        </w:rPr>
        <w:t>),</w:t>
      </w:r>
    </w:p>
    <w:p w:rsid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16h15 : Troisième table ronde</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b/>
          <w:bCs/>
          <w:lang w:val="fr-FR"/>
        </w:rPr>
        <w:t>Nouvelles spatialités, culture visuelle et perception du territoire</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Introduite par Jean-Marc Besse (E.G.H.O/</w:t>
      </w:r>
      <w:proofErr w:type="spellStart"/>
      <w:r w:rsidRPr="00E933BA">
        <w:rPr>
          <w:rFonts w:asciiTheme="majorHAnsi" w:hAnsiTheme="majorHAnsi" w:cs="Cambria"/>
          <w:lang w:val="fr-FR"/>
        </w:rPr>
        <w:t>Geographie</w:t>
      </w:r>
      <w:proofErr w:type="spellEnd"/>
      <w:r w:rsidRPr="00E933BA">
        <w:rPr>
          <w:rFonts w:asciiTheme="majorHAnsi" w:hAnsiTheme="majorHAnsi" w:cs="Cambria"/>
          <w:lang w:val="fr-FR"/>
        </w:rPr>
        <w:t>-cités),</w:t>
      </w:r>
    </w:p>
    <w:p w:rsid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Avec la participation des contributeurs de l’ouvrage :</w:t>
      </w: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Claude d’</w:t>
      </w:r>
      <w:proofErr w:type="spellStart"/>
      <w:r w:rsidRPr="00E933BA">
        <w:rPr>
          <w:rFonts w:asciiTheme="majorHAnsi" w:hAnsiTheme="majorHAnsi" w:cs="Cambria"/>
          <w:lang w:val="fr-FR"/>
        </w:rPr>
        <w:t>Abzac</w:t>
      </w:r>
      <w:proofErr w:type="spellEnd"/>
      <w:r w:rsidRPr="00E933BA">
        <w:rPr>
          <w:rFonts w:asciiTheme="majorHAnsi" w:hAnsiTheme="majorHAnsi" w:cs="Cambria"/>
          <w:lang w:val="fr-FR"/>
        </w:rPr>
        <w:t xml:space="preserve"> </w:t>
      </w:r>
      <w:proofErr w:type="spellStart"/>
      <w:r w:rsidRPr="00E933BA">
        <w:rPr>
          <w:rFonts w:asciiTheme="majorHAnsi" w:hAnsiTheme="majorHAnsi" w:cs="Cambria"/>
          <w:lang w:val="fr-FR"/>
        </w:rPr>
        <w:t>Epezy</w:t>
      </w:r>
      <w:proofErr w:type="spellEnd"/>
      <w:r w:rsidRPr="00E933BA">
        <w:rPr>
          <w:rFonts w:asciiTheme="majorHAnsi" w:hAnsiTheme="majorHAnsi" w:cs="Cambria"/>
          <w:lang w:val="fr-FR"/>
        </w:rPr>
        <w:t xml:space="preserve"> (IRICE), David </w:t>
      </w:r>
      <w:proofErr w:type="spellStart"/>
      <w:r w:rsidRPr="00E933BA">
        <w:rPr>
          <w:rFonts w:asciiTheme="majorHAnsi" w:hAnsiTheme="majorHAnsi" w:cs="Cambria"/>
          <w:lang w:val="fr-FR"/>
        </w:rPr>
        <w:t>Burigana</w:t>
      </w:r>
      <w:proofErr w:type="spellEnd"/>
      <w:r w:rsidRPr="00E933BA">
        <w:rPr>
          <w:rFonts w:asciiTheme="majorHAnsi" w:hAnsiTheme="majorHAnsi" w:cs="Cambria"/>
          <w:lang w:val="fr-FR"/>
        </w:rPr>
        <w:t xml:space="preserve"> (</w:t>
      </w:r>
      <w:proofErr w:type="spellStart"/>
      <w:r w:rsidRPr="00E933BA">
        <w:rPr>
          <w:rFonts w:asciiTheme="majorHAnsi" w:hAnsiTheme="majorHAnsi" w:cs="Cambria"/>
          <w:lang w:val="fr-FR"/>
        </w:rPr>
        <w:t>Università</w:t>
      </w:r>
      <w:proofErr w:type="spellEnd"/>
      <w:r w:rsidRPr="00E933BA">
        <w:rPr>
          <w:rFonts w:asciiTheme="majorHAnsi" w:hAnsiTheme="majorHAnsi" w:cs="Cambria"/>
          <w:lang w:val="fr-FR"/>
        </w:rPr>
        <w:t xml:space="preserve"> di </w:t>
      </w:r>
      <w:proofErr w:type="spellStart"/>
      <w:r w:rsidRPr="00E933BA">
        <w:rPr>
          <w:rFonts w:asciiTheme="majorHAnsi" w:hAnsiTheme="majorHAnsi" w:cs="Cambria"/>
          <w:lang w:val="fr-FR"/>
        </w:rPr>
        <w:t>Padova</w:t>
      </w:r>
      <w:proofErr w:type="spellEnd"/>
      <w:r w:rsidRPr="00E933BA">
        <w:rPr>
          <w:rFonts w:asciiTheme="majorHAnsi" w:hAnsiTheme="majorHAnsi" w:cs="Cambria"/>
          <w:lang w:val="fr-FR"/>
        </w:rPr>
        <w:t>) (</w:t>
      </w:r>
      <w:r w:rsidRPr="00E933BA">
        <w:rPr>
          <w:rFonts w:asciiTheme="majorHAnsi" w:hAnsiTheme="majorHAnsi" w:cs="Cambria"/>
          <w:i/>
          <w:iCs/>
          <w:lang w:val="fr-FR"/>
        </w:rPr>
        <w:t>TBC)</w:t>
      </w:r>
      <w:r w:rsidRPr="00E933BA">
        <w:rPr>
          <w:rFonts w:asciiTheme="majorHAnsi" w:hAnsiTheme="majorHAnsi" w:cs="Cambria"/>
          <w:lang w:val="fr-FR"/>
        </w:rPr>
        <w:t xml:space="preserve">, Teresa Castro (Paris 3 Sorbonne Nouvelle), Gilles </w:t>
      </w:r>
      <w:proofErr w:type="spellStart"/>
      <w:r w:rsidRPr="00E933BA">
        <w:rPr>
          <w:rFonts w:asciiTheme="majorHAnsi" w:hAnsiTheme="majorHAnsi" w:cs="Cambria"/>
          <w:lang w:val="fr-FR"/>
        </w:rPr>
        <w:t>Chamerois</w:t>
      </w:r>
      <w:proofErr w:type="spellEnd"/>
      <w:r w:rsidRPr="00E933BA">
        <w:rPr>
          <w:rFonts w:asciiTheme="majorHAnsi" w:hAnsiTheme="majorHAnsi" w:cs="Cambria"/>
          <w:lang w:val="fr-FR"/>
        </w:rPr>
        <w:t xml:space="preserve"> (Université de Brest), Caroline </w:t>
      </w:r>
      <w:proofErr w:type="spellStart"/>
      <w:r w:rsidRPr="00E933BA">
        <w:rPr>
          <w:rFonts w:asciiTheme="majorHAnsi" w:hAnsiTheme="majorHAnsi" w:cs="Cambria"/>
          <w:lang w:val="fr-FR"/>
        </w:rPr>
        <w:t>Moricot</w:t>
      </w:r>
      <w:proofErr w:type="spellEnd"/>
      <w:r w:rsidRPr="00E933BA">
        <w:rPr>
          <w:rFonts w:asciiTheme="majorHAnsi" w:hAnsiTheme="majorHAnsi" w:cs="Cambria"/>
          <w:lang w:val="fr-FR"/>
        </w:rPr>
        <w:t xml:space="preserve"> (CETCOPRA/</w:t>
      </w:r>
      <w:proofErr w:type="spellStart"/>
      <w:r w:rsidRPr="00E933BA">
        <w:rPr>
          <w:rFonts w:asciiTheme="majorHAnsi" w:hAnsiTheme="majorHAnsi" w:cs="Cambria"/>
          <w:lang w:val="fr-FR"/>
        </w:rPr>
        <w:t>ParisI</w:t>
      </w:r>
      <w:proofErr w:type="spellEnd"/>
      <w:r w:rsidRPr="00E933BA">
        <w:rPr>
          <w:rFonts w:asciiTheme="majorHAnsi" w:hAnsiTheme="majorHAnsi" w:cs="Cambria"/>
          <w:lang w:val="fr-FR"/>
        </w:rPr>
        <w:t>), Frédéri</w:t>
      </w:r>
      <w:r>
        <w:rPr>
          <w:rFonts w:asciiTheme="majorHAnsi" w:hAnsiTheme="majorHAnsi" w:cs="Cambria"/>
          <w:lang w:val="fr-FR"/>
        </w:rPr>
        <w:t xml:space="preserve">c </w:t>
      </w:r>
      <w:proofErr w:type="spellStart"/>
      <w:r>
        <w:rPr>
          <w:rFonts w:asciiTheme="majorHAnsi" w:hAnsiTheme="majorHAnsi" w:cs="Cambria"/>
          <w:lang w:val="fr-FR"/>
        </w:rPr>
        <w:t>Pousin</w:t>
      </w:r>
      <w:proofErr w:type="spellEnd"/>
      <w:r>
        <w:rPr>
          <w:rFonts w:asciiTheme="majorHAnsi" w:hAnsiTheme="majorHAnsi" w:cs="Cambria"/>
          <w:lang w:val="fr-FR"/>
        </w:rPr>
        <w:t xml:space="preserve"> (ENSP), Andrea </w:t>
      </w:r>
      <w:proofErr w:type="spellStart"/>
      <w:r>
        <w:rPr>
          <w:rFonts w:asciiTheme="majorHAnsi" w:hAnsiTheme="majorHAnsi" w:cs="Cambria"/>
          <w:lang w:val="fr-FR"/>
        </w:rPr>
        <w:t>Ur</w:t>
      </w:r>
      <w:bookmarkStart w:id="0" w:name="_GoBack"/>
      <w:bookmarkEnd w:id="0"/>
      <w:r w:rsidRPr="00E933BA">
        <w:rPr>
          <w:rFonts w:asciiTheme="majorHAnsi" w:hAnsiTheme="majorHAnsi" w:cs="Cambria"/>
          <w:lang w:val="fr-FR"/>
        </w:rPr>
        <w:t>lberger</w:t>
      </w:r>
      <w:proofErr w:type="spellEnd"/>
      <w:r w:rsidRPr="00E933BA">
        <w:rPr>
          <w:rFonts w:asciiTheme="majorHAnsi" w:hAnsiTheme="majorHAnsi" w:cs="Cambria"/>
          <w:lang w:val="fr-FR"/>
        </w:rPr>
        <w:t xml:space="preserve"> (ENSA-Toulouse)</w:t>
      </w:r>
    </w:p>
    <w:p w:rsid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lang w:val="fr-FR"/>
        </w:rPr>
        <w:t> </w:t>
      </w:r>
    </w:p>
    <w:p w:rsidR="00E933BA" w:rsidRPr="00E933BA" w:rsidRDefault="00E933BA" w:rsidP="00E933BA">
      <w:pPr>
        <w:widowControl w:val="0"/>
        <w:autoSpaceDE w:val="0"/>
        <w:autoSpaceDN w:val="0"/>
        <w:adjustRightInd w:val="0"/>
        <w:jc w:val="both"/>
        <w:rPr>
          <w:rFonts w:asciiTheme="majorHAnsi" w:hAnsiTheme="majorHAnsi" w:cs="Cambria"/>
          <w:lang w:val="fr-FR"/>
        </w:rPr>
      </w:pPr>
    </w:p>
    <w:p w:rsidR="00E933BA" w:rsidRPr="00E933BA" w:rsidRDefault="00E933BA" w:rsidP="00E933BA">
      <w:pPr>
        <w:widowControl w:val="0"/>
        <w:autoSpaceDE w:val="0"/>
        <w:autoSpaceDN w:val="0"/>
        <w:adjustRightInd w:val="0"/>
        <w:jc w:val="both"/>
        <w:rPr>
          <w:rFonts w:asciiTheme="majorHAnsi" w:hAnsiTheme="majorHAnsi" w:cs="Cambria"/>
          <w:lang w:val="fr-FR"/>
        </w:rPr>
      </w:pPr>
      <w:r w:rsidRPr="00E933BA">
        <w:rPr>
          <w:rFonts w:asciiTheme="majorHAnsi" w:hAnsiTheme="majorHAnsi" w:cs="Cambria"/>
          <w:b/>
          <w:bCs/>
          <w:lang w:val="fr-FR"/>
        </w:rPr>
        <w:t>17h00 : Discussion  finale et conclusion</w:t>
      </w:r>
    </w:p>
    <w:p w:rsidR="00BF2446" w:rsidRPr="00E933BA" w:rsidRDefault="00E933BA" w:rsidP="00E933BA">
      <w:pPr>
        <w:rPr>
          <w:rFonts w:asciiTheme="majorHAnsi" w:hAnsiTheme="majorHAnsi"/>
        </w:rPr>
      </w:pPr>
      <w:r w:rsidRPr="00E933BA">
        <w:rPr>
          <w:rFonts w:asciiTheme="majorHAnsi" w:hAnsiTheme="majorHAnsi" w:cs="Cambria"/>
          <w:b/>
          <w:bCs/>
          <w:lang w:val="fr-FR"/>
        </w:rPr>
        <w:t> </w:t>
      </w:r>
    </w:p>
    <w:sectPr w:rsidR="00BF2446" w:rsidRPr="00E933BA" w:rsidSect="00BF24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BA"/>
    <w:rsid w:val="00BF2446"/>
    <w:rsid w:val="00E933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102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3060</Characters>
  <Application>Microsoft Macintosh Word</Application>
  <DocSecurity>0</DocSecurity>
  <Lines>25</Lines>
  <Paragraphs>7</Paragraphs>
  <ScaleCrop>false</ScaleCrop>
  <Company>ENPC</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Roseau</dc:creator>
  <cp:keywords/>
  <dc:description/>
  <cp:lastModifiedBy>Nathalie Roseau</cp:lastModifiedBy>
  <cp:revision>1</cp:revision>
  <dcterms:created xsi:type="dcterms:W3CDTF">2014-01-29T10:18:00Z</dcterms:created>
  <dcterms:modified xsi:type="dcterms:W3CDTF">2014-01-29T10:20:00Z</dcterms:modified>
</cp:coreProperties>
</file>