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6B" w:rsidRDefault="0026496B" w:rsidP="008848E2">
      <w:pPr>
        <w:spacing w:after="100"/>
        <w:rPr>
          <w:b/>
          <w:bCs/>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6"/>
      </w:tblGrid>
      <w:tr w:rsidR="008848E2" w:rsidTr="008848E2">
        <w:tc>
          <w:tcPr>
            <w:tcW w:w="9546" w:type="dxa"/>
          </w:tcPr>
          <w:p w:rsidR="008848E2" w:rsidRDefault="008848E2" w:rsidP="008848E2">
            <w:pPr>
              <w:spacing w:after="100"/>
              <w:rPr>
                <w:b/>
                <w:bCs/>
                <w:szCs w:val="24"/>
              </w:rPr>
            </w:pPr>
            <w:r w:rsidRPr="008848E2">
              <w:rPr>
                <w:b/>
                <w:bCs/>
                <w:noProof/>
                <w:szCs w:val="24"/>
                <w:lang w:val="fr-FR" w:eastAsia="fr-FR"/>
              </w:rPr>
              <w:drawing>
                <wp:inline distT="0" distB="0" distL="0" distR="0">
                  <wp:extent cx="828675" cy="438150"/>
                  <wp:effectExtent l="19050" t="0" r="9525" b="0"/>
                  <wp:docPr id="26" name="Image 1" descr="C:\Users\michele\Documents\UMR\Logo STEF reduit.jpg"/>
                  <wp:cNvGraphicFramePr/>
                  <a:graphic xmlns:a="http://schemas.openxmlformats.org/drawingml/2006/main">
                    <a:graphicData uri="http://schemas.openxmlformats.org/drawingml/2006/picture">
                      <pic:pic xmlns:pic="http://schemas.openxmlformats.org/drawingml/2006/picture">
                        <pic:nvPicPr>
                          <pic:cNvPr id="5" name="Picture 2" descr="C:\Users\michele\Documents\UMR\Logo STEF redui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438150"/>
                          </a:xfrm>
                          <a:prstGeom prst="rect">
                            <a:avLst/>
                          </a:prstGeom>
                          <a:noFill/>
                        </pic:spPr>
                      </pic:pic>
                    </a:graphicData>
                  </a:graphic>
                </wp:inline>
              </w:drawing>
            </w:r>
            <w:r>
              <w:rPr>
                <w:b/>
                <w:bCs/>
                <w:szCs w:val="24"/>
              </w:rPr>
              <w:t xml:space="preserve">      </w:t>
            </w:r>
            <w:r>
              <w:rPr>
                <w:b/>
                <w:bCs/>
                <w:noProof/>
                <w:szCs w:val="24"/>
                <w:lang w:val="fr-FR" w:eastAsia="fr-FR"/>
              </w:rPr>
              <w:drawing>
                <wp:inline distT="0" distB="0" distL="0" distR="0">
                  <wp:extent cx="1038225" cy="685800"/>
                  <wp:effectExtent l="19050" t="0" r="9525" b="0"/>
                  <wp:docPr id="2" name="Image 8" descr="C:\Users\michele\Documents\UMR\logo_ife_22_03_11.jpg"/>
                  <wp:cNvGraphicFramePr/>
                  <a:graphic xmlns:a="http://schemas.openxmlformats.org/drawingml/2006/main">
                    <a:graphicData uri="http://schemas.openxmlformats.org/drawingml/2006/picture">
                      <pic:pic xmlns:pic="http://schemas.openxmlformats.org/drawingml/2006/picture">
                        <pic:nvPicPr>
                          <pic:cNvPr id="6" name="Picture 3" descr="C:\Users\michele\Documents\UMR\logo_ife_22_03_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85800"/>
                          </a:xfrm>
                          <a:prstGeom prst="rect">
                            <a:avLst/>
                          </a:prstGeom>
                          <a:noFill/>
                        </pic:spPr>
                      </pic:pic>
                    </a:graphicData>
                  </a:graphic>
                </wp:inline>
              </w:drawing>
            </w:r>
            <w:r>
              <w:rPr>
                <w:b/>
                <w:bCs/>
                <w:szCs w:val="24"/>
              </w:rPr>
              <w:t xml:space="preserve">         </w:t>
            </w:r>
            <w:r w:rsidRPr="008848E2">
              <w:rPr>
                <w:b/>
                <w:bCs/>
                <w:noProof/>
                <w:szCs w:val="24"/>
                <w:lang w:val="fr-FR" w:eastAsia="fr-FR"/>
              </w:rPr>
              <w:drawing>
                <wp:inline distT="0" distB="0" distL="0" distR="0">
                  <wp:extent cx="695325" cy="733425"/>
                  <wp:effectExtent l="19050" t="0" r="9525" b="0"/>
                  <wp:docPr id="7" name="Image 10"/>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325" cy="733425"/>
                          </a:xfrm>
                          <a:prstGeom prst="rect">
                            <a:avLst/>
                          </a:prstGeom>
                        </pic:spPr>
                      </pic:pic>
                    </a:graphicData>
                  </a:graphic>
                </wp:inline>
              </w:drawing>
            </w:r>
            <w:r>
              <w:rPr>
                <w:b/>
                <w:bCs/>
                <w:szCs w:val="24"/>
              </w:rPr>
              <w:t xml:space="preserve">  </w:t>
            </w:r>
            <w:r w:rsidRPr="008848E2">
              <w:rPr>
                <w:b/>
                <w:bCs/>
                <w:noProof/>
                <w:szCs w:val="24"/>
                <w:lang w:val="fr-FR" w:eastAsia="fr-FR"/>
              </w:rPr>
              <w:drawing>
                <wp:inline distT="0" distB="0" distL="0" distR="0">
                  <wp:extent cx="1304925" cy="619125"/>
                  <wp:effectExtent l="19050" t="0" r="9525" b="0"/>
                  <wp:docPr id="23" name="Image 12"/>
                  <wp:cNvGraphicFramePr/>
                  <a:graphic xmlns:a="http://schemas.openxmlformats.org/drawingml/2006/main">
                    <a:graphicData uri="http://schemas.openxmlformats.org/drawingml/2006/picture">
                      <pic:pic xmlns:pic="http://schemas.openxmlformats.org/drawingml/2006/picture">
                        <pic:nvPicPr>
                          <pic:cNvPr id="12" name="Imagen 16"/>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09" t="8333"/>
                          <a:stretch/>
                        </pic:blipFill>
                        <pic:spPr bwMode="auto">
                          <a:xfrm>
                            <a:off x="0" y="0"/>
                            <a:ext cx="1304925" cy="619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8848E2">
              <w:rPr>
                <w:b/>
                <w:bCs/>
                <w:noProof/>
                <w:szCs w:val="24"/>
                <w:lang w:val="fr-FR" w:eastAsia="fr-FR"/>
              </w:rPr>
              <w:drawing>
                <wp:inline distT="0" distB="0" distL="0" distR="0">
                  <wp:extent cx="1266825" cy="600075"/>
                  <wp:effectExtent l="19050" t="0" r="9525" b="0"/>
                  <wp:docPr id="25" name="Image 11" descr="UQAR.jpg"/>
                  <wp:cNvGraphicFramePr/>
                  <a:graphic xmlns:a="http://schemas.openxmlformats.org/drawingml/2006/main">
                    <a:graphicData uri="http://schemas.openxmlformats.org/drawingml/2006/picture">
                      <pic:pic xmlns:pic="http://schemas.openxmlformats.org/drawingml/2006/picture">
                        <pic:nvPicPr>
                          <pic:cNvPr id="10" name="Image 10" descr="UQAR.jpg"/>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600075"/>
                          </a:xfrm>
                          <a:prstGeom prst="rect">
                            <a:avLst/>
                          </a:prstGeom>
                          <a:noFill/>
                          <a:ln w="9525">
                            <a:noFill/>
                            <a:miter lim="800000"/>
                            <a:headEnd/>
                            <a:tailEnd/>
                          </a:ln>
                        </pic:spPr>
                      </pic:pic>
                    </a:graphicData>
                  </a:graphic>
                </wp:inline>
              </w:drawing>
            </w:r>
          </w:p>
          <w:p w:rsidR="008848E2" w:rsidRDefault="008848E2" w:rsidP="008848E2">
            <w:pPr>
              <w:spacing w:after="100"/>
              <w:rPr>
                <w:b/>
                <w:bCs/>
                <w:szCs w:val="24"/>
              </w:rPr>
            </w:pPr>
            <w:r>
              <w:rPr>
                <w:b/>
                <w:bCs/>
                <w:noProof/>
                <w:szCs w:val="24"/>
                <w:lang w:val="fr-FR" w:eastAsia="fr-FR"/>
              </w:rPr>
              <w:drawing>
                <wp:inline distT="0" distB="0" distL="0" distR="0">
                  <wp:extent cx="619125" cy="295275"/>
                  <wp:effectExtent l="19050" t="0" r="9525" b="0"/>
                  <wp:docPr id="9" name="Image 9" descr="C:\Users\michele\Documents\UMR\logo_ENS.jpg"/>
                  <wp:cNvGraphicFramePr/>
                  <a:graphic xmlns:a="http://schemas.openxmlformats.org/drawingml/2006/main">
                    <a:graphicData uri="http://schemas.openxmlformats.org/drawingml/2006/picture">
                      <pic:pic xmlns:pic="http://schemas.openxmlformats.org/drawingml/2006/picture">
                        <pic:nvPicPr>
                          <pic:cNvPr id="7" name="Picture 4" descr="C:\Users\michele\Documents\UMR\logo_ENS.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295275"/>
                          </a:xfrm>
                          <a:prstGeom prst="rect">
                            <a:avLst/>
                          </a:prstGeom>
                          <a:noFill/>
                        </pic:spPr>
                      </pic:pic>
                    </a:graphicData>
                  </a:graphic>
                </wp:inline>
              </w:drawing>
            </w:r>
            <w:r>
              <w:rPr>
                <w:b/>
                <w:bCs/>
                <w:noProof/>
                <w:szCs w:val="24"/>
                <w:lang w:val="fr-FR" w:eastAsia="fr-FR"/>
              </w:rPr>
              <w:drawing>
                <wp:inline distT="0" distB="0" distL="0" distR="0">
                  <wp:extent cx="1633538" cy="600075"/>
                  <wp:effectExtent l="19050" t="0" r="4762" b="0"/>
                  <wp:docPr id="14" name="Image 14" descr="C:\Users\psnozc01\AppData\Local\Microsoft\Windows\Temporary Internet Files\Content.IE5\1EUYUN6H\Logo_UPEC_ES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nozc01\AppData\Local\Microsoft\Windows\Temporary Internet Files\Content.IE5\1EUYUN6H\Logo_UPEC_ESPE_small.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3538" cy="600075"/>
                          </a:xfrm>
                          <a:prstGeom prst="rect">
                            <a:avLst/>
                          </a:prstGeom>
                          <a:noFill/>
                          <a:ln>
                            <a:noFill/>
                          </a:ln>
                        </pic:spPr>
                      </pic:pic>
                    </a:graphicData>
                  </a:graphic>
                </wp:inline>
              </w:drawing>
            </w:r>
            <w:r>
              <w:rPr>
                <w:b/>
                <w:bCs/>
                <w:szCs w:val="24"/>
              </w:rPr>
              <w:t xml:space="preserve">                                                    </w:t>
            </w:r>
            <w:r w:rsidRPr="008848E2">
              <w:rPr>
                <w:b/>
                <w:bCs/>
                <w:noProof/>
                <w:szCs w:val="24"/>
                <w:lang w:val="fr-FR" w:eastAsia="fr-FR"/>
              </w:rPr>
              <w:drawing>
                <wp:inline distT="0" distB="0" distL="0" distR="0">
                  <wp:extent cx="1318260" cy="485775"/>
                  <wp:effectExtent l="0" t="0" r="0" b="0"/>
                  <wp:docPr id="24" name="Image 13" descr="UQTR 5 - 72 dpi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TR 5 - 72 dpi - 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485775"/>
                          </a:xfrm>
                          <a:prstGeom prst="rect">
                            <a:avLst/>
                          </a:prstGeom>
                          <a:noFill/>
                          <a:ln>
                            <a:noFill/>
                          </a:ln>
                        </pic:spPr>
                      </pic:pic>
                    </a:graphicData>
                  </a:graphic>
                </wp:inline>
              </w:drawing>
            </w:r>
          </w:p>
        </w:tc>
      </w:tr>
    </w:tbl>
    <w:p w:rsidR="0026496B" w:rsidRDefault="0026496B" w:rsidP="00D8031A">
      <w:pPr>
        <w:spacing w:after="100"/>
        <w:jc w:val="center"/>
        <w:rPr>
          <w:b/>
          <w:bCs/>
          <w:szCs w:val="24"/>
        </w:rPr>
      </w:pPr>
    </w:p>
    <w:p w:rsidR="00DD7D57" w:rsidRPr="00D8031A" w:rsidRDefault="00DD7D57" w:rsidP="00D8031A">
      <w:pPr>
        <w:spacing w:after="100"/>
        <w:jc w:val="center"/>
        <w:rPr>
          <w:b/>
          <w:bCs/>
          <w:szCs w:val="24"/>
        </w:rPr>
      </w:pPr>
      <w:r w:rsidRPr="00D8031A">
        <w:rPr>
          <w:b/>
          <w:bCs/>
          <w:szCs w:val="24"/>
        </w:rPr>
        <w:t>Congrès de l’Association francophone pour le savoir</w:t>
      </w:r>
    </w:p>
    <w:p w:rsidR="00DD7D57" w:rsidRPr="00D8031A" w:rsidRDefault="00DD7D57" w:rsidP="00D8031A">
      <w:pPr>
        <w:spacing w:after="100"/>
        <w:jc w:val="center"/>
        <w:rPr>
          <w:b/>
          <w:bCs/>
          <w:szCs w:val="24"/>
        </w:rPr>
      </w:pPr>
      <w:r w:rsidRPr="00D8031A">
        <w:rPr>
          <w:b/>
          <w:bCs/>
          <w:szCs w:val="24"/>
        </w:rPr>
        <w:t>ACFAS, 25-29 mai 2015</w:t>
      </w:r>
    </w:p>
    <w:p w:rsidR="00DD7D57" w:rsidRPr="00D8031A" w:rsidRDefault="00DD7D57" w:rsidP="00D8031A">
      <w:pPr>
        <w:spacing w:after="100"/>
        <w:jc w:val="center"/>
        <w:rPr>
          <w:b/>
          <w:bCs/>
          <w:szCs w:val="24"/>
        </w:rPr>
      </w:pPr>
      <w:r w:rsidRPr="00D8031A">
        <w:rPr>
          <w:b/>
          <w:bCs/>
          <w:szCs w:val="24"/>
        </w:rPr>
        <w:t>Rimouski, QC., Canada</w:t>
      </w:r>
    </w:p>
    <w:p w:rsidR="00DD7D57" w:rsidRPr="00D8031A" w:rsidRDefault="00DD7D57" w:rsidP="00D8031A">
      <w:pPr>
        <w:spacing w:after="100"/>
        <w:jc w:val="center"/>
        <w:rPr>
          <w:b/>
          <w:bCs/>
          <w:szCs w:val="24"/>
        </w:rPr>
      </w:pPr>
    </w:p>
    <w:p w:rsidR="00DD7D57" w:rsidRPr="00D8031A" w:rsidRDefault="00DD7D57" w:rsidP="00D8031A">
      <w:pPr>
        <w:spacing w:after="100"/>
        <w:jc w:val="center"/>
        <w:rPr>
          <w:b/>
          <w:bCs/>
          <w:sz w:val="36"/>
          <w:szCs w:val="36"/>
        </w:rPr>
      </w:pPr>
      <w:r w:rsidRPr="00D8031A">
        <w:rPr>
          <w:b/>
          <w:bCs/>
          <w:sz w:val="36"/>
          <w:szCs w:val="36"/>
        </w:rPr>
        <w:t>La « vie » et le « vivant » :</w:t>
      </w:r>
    </w:p>
    <w:p w:rsidR="00DD7D57" w:rsidRPr="00D8031A" w:rsidRDefault="00DD7D57" w:rsidP="00D8031A">
      <w:pPr>
        <w:spacing w:after="100"/>
        <w:jc w:val="center"/>
        <w:rPr>
          <w:b/>
          <w:bCs/>
          <w:sz w:val="36"/>
          <w:szCs w:val="36"/>
        </w:rPr>
      </w:pPr>
      <w:r w:rsidRPr="00D8031A">
        <w:rPr>
          <w:b/>
          <w:bCs/>
          <w:sz w:val="36"/>
          <w:szCs w:val="36"/>
        </w:rPr>
        <w:t>De nouveaux défis à relever dans l’éducation</w:t>
      </w:r>
    </w:p>
    <w:p w:rsidR="00D8031A" w:rsidRPr="00D8031A" w:rsidRDefault="00D8031A" w:rsidP="00D8031A">
      <w:pPr>
        <w:spacing w:after="100"/>
        <w:jc w:val="both"/>
        <w:rPr>
          <w:b/>
          <w:bCs/>
          <w:szCs w:val="24"/>
        </w:rPr>
      </w:pPr>
    </w:p>
    <w:p w:rsidR="00DD7D57" w:rsidRPr="00D8031A" w:rsidRDefault="00DD7D57" w:rsidP="00D8031A">
      <w:pPr>
        <w:spacing w:after="100"/>
        <w:jc w:val="both"/>
        <w:rPr>
          <w:b/>
          <w:bCs/>
          <w:szCs w:val="24"/>
        </w:rPr>
      </w:pPr>
      <w:r w:rsidRPr="00D8031A">
        <w:rPr>
          <w:b/>
          <w:bCs/>
          <w:szCs w:val="24"/>
        </w:rPr>
        <w:t>Responsables :</w:t>
      </w:r>
    </w:p>
    <w:p w:rsidR="00DD7D57" w:rsidRPr="00D8031A" w:rsidRDefault="00DD7D57" w:rsidP="00D8031A">
      <w:pPr>
        <w:spacing w:after="100"/>
        <w:jc w:val="both"/>
        <w:rPr>
          <w:b/>
          <w:bCs/>
          <w:szCs w:val="24"/>
        </w:rPr>
      </w:pPr>
      <w:r w:rsidRPr="00D8031A">
        <w:rPr>
          <w:b/>
          <w:bCs/>
          <w:szCs w:val="24"/>
        </w:rPr>
        <w:t>Catherine Simard</w:t>
      </w:r>
      <w:r w:rsidR="00371A6D">
        <w:rPr>
          <w:b/>
          <w:bCs/>
          <w:szCs w:val="24"/>
        </w:rPr>
        <w:t>,</w:t>
      </w:r>
      <w:r w:rsidRPr="00D8031A">
        <w:rPr>
          <w:b/>
          <w:bCs/>
          <w:szCs w:val="24"/>
        </w:rPr>
        <w:t xml:space="preserve"> Michèle dell’Angelo</w:t>
      </w:r>
      <w:r w:rsidR="00371A6D">
        <w:rPr>
          <w:b/>
          <w:bCs/>
          <w:szCs w:val="24"/>
        </w:rPr>
        <w:t>, Marie-Claude Bernard et Sandrine de Montgolfier</w:t>
      </w:r>
    </w:p>
    <w:p w:rsidR="00915D92" w:rsidRPr="00D8031A" w:rsidRDefault="00915D92" w:rsidP="00D8031A">
      <w:pPr>
        <w:jc w:val="both"/>
        <w:rPr>
          <w:szCs w:val="24"/>
        </w:rPr>
      </w:pPr>
    </w:p>
    <w:p w:rsidR="00C26127" w:rsidRPr="00D8031A" w:rsidRDefault="00B2658A" w:rsidP="00D8031A">
      <w:pPr>
        <w:jc w:val="both"/>
        <w:rPr>
          <w:szCs w:val="24"/>
        </w:rPr>
      </w:pPr>
      <w:r w:rsidRPr="00D8031A">
        <w:rPr>
          <w:szCs w:val="24"/>
        </w:rPr>
        <w:t>La vie et le vivant intéresse</w:t>
      </w:r>
      <w:r w:rsidR="00EC6343" w:rsidRPr="00D8031A">
        <w:rPr>
          <w:szCs w:val="24"/>
        </w:rPr>
        <w:t>nt</w:t>
      </w:r>
      <w:r w:rsidRPr="00D8031A">
        <w:rPr>
          <w:szCs w:val="24"/>
        </w:rPr>
        <w:t xml:space="preserve"> autant les scientifiques que les poètes ou les philosophes. Du</w:t>
      </w:r>
      <w:r w:rsidR="005E5414" w:rsidRPr="00D8031A">
        <w:rPr>
          <w:szCs w:val="24"/>
        </w:rPr>
        <w:t xml:space="preserve"> vivant</w:t>
      </w:r>
      <w:r w:rsidRPr="00D8031A">
        <w:rPr>
          <w:szCs w:val="24"/>
        </w:rPr>
        <w:t xml:space="preserve">, on pourrait dire ce que </w:t>
      </w:r>
      <w:proofErr w:type="spellStart"/>
      <w:r w:rsidRPr="00D8031A">
        <w:rPr>
          <w:szCs w:val="24"/>
        </w:rPr>
        <w:t>Testart</w:t>
      </w:r>
      <w:proofErr w:type="spellEnd"/>
      <w:r w:rsidR="003071BA" w:rsidRPr="00D8031A">
        <w:rPr>
          <w:szCs w:val="24"/>
        </w:rPr>
        <w:t xml:space="preserve"> (1986)</w:t>
      </w:r>
      <w:r w:rsidRPr="00D8031A">
        <w:rPr>
          <w:szCs w:val="24"/>
        </w:rPr>
        <w:t xml:space="preserve"> dit à propos de la biologie, il</w:t>
      </w:r>
      <w:r w:rsidRPr="00D8031A">
        <w:rPr>
          <w:i/>
          <w:szCs w:val="24"/>
        </w:rPr>
        <w:t xml:space="preserve"> fascine et inquiète à la fois.</w:t>
      </w:r>
      <w:r w:rsidRPr="00D8031A">
        <w:rPr>
          <w:szCs w:val="24"/>
        </w:rPr>
        <w:t xml:space="preserve"> </w:t>
      </w:r>
      <w:r w:rsidR="002E11D7" w:rsidRPr="00D8031A">
        <w:rPr>
          <w:szCs w:val="24"/>
        </w:rPr>
        <w:t xml:space="preserve">Notre rapport au vivant ou, pourrait-on dire, nos rapports aux vivants se construisent, se complexifient, se structurent au fil des expériences, </w:t>
      </w:r>
      <w:r w:rsidR="00D23817" w:rsidRPr="00D8031A">
        <w:rPr>
          <w:szCs w:val="24"/>
        </w:rPr>
        <w:t>à l’occasion de rencontres ou d</w:t>
      </w:r>
      <w:r w:rsidR="002E11D7" w:rsidRPr="00D8031A">
        <w:rPr>
          <w:szCs w:val="24"/>
        </w:rPr>
        <w:t xml:space="preserve">’événements </w:t>
      </w:r>
      <w:r w:rsidR="00013E1C" w:rsidRPr="00D8031A">
        <w:rPr>
          <w:szCs w:val="24"/>
        </w:rPr>
        <w:t xml:space="preserve">vécus en famille, à l’école, </w:t>
      </w:r>
      <w:r w:rsidR="00030E3B" w:rsidRPr="00D8031A">
        <w:rPr>
          <w:szCs w:val="24"/>
        </w:rPr>
        <w:t>au gré de différentes activités</w:t>
      </w:r>
      <w:r w:rsidR="00EC6343" w:rsidRPr="00D8031A">
        <w:rPr>
          <w:szCs w:val="24"/>
        </w:rPr>
        <w:t xml:space="preserve"> auxquelles on accorde différentes significations et valeurs</w:t>
      </w:r>
      <w:r w:rsidR="00030E3B" w:rsidRPr="00D8031A">
        <w:rPr>
          <w:szCs w:val="24"/>
        </w:rPr>
        <w:t xml:space="preserve"> (Bernard, 2014; dell’Angelo, 2008). Par le passé, p</w:t>
      </w:r>
      <w:r w:rsidRPr="00D8031A">
        <w:rPr>
          <w:szCs w:val="24"/>
        </w:rPr>
        <w:t>our appréhender l</w:t>
      </w:r>
      <w:r w:rsidR="00030E3B" w:rsidRPr="00D8031A">
        <w:rPr>
          <w:szCs w:val="24"/>
        </w:rPr>
        <w:t>e « vivant »</w:t>
      </w:r>
      <w:r w:rsidRPr="00D8031A">
        <w:rPr>
          <w:szCs w:val="24"/>
        </w:rPr>
        <w:t>, la « vie »</w:t>
      </w:r>
      <w:r w:rsidR="00FC750B" w:rsidRPr="00D8031A">
        <w:rPr>
          <w:szCs w:val="24"/>
        </w:rPr>
        <w:t>,</w:t>
      </w:r>
      <w:r w:rsidR="00915D92" w:rsidRPr="00D8031A">
        <w:rPr>
          <w:szCs w:val="24"/>
        </w:rPr>
        <w:t xml:space="preserve"> différents </w:t>
      </w:r>
      <w:r w:rsidR="00533BFB" w:rsidRPr="00D8031A">
        <w:rPr>
          <w:szCs w:val="24"/>
        </w:rPr>
        <w:t>paradigmes ont été identifiés selon des approches</w:t>
      </w:r>
      <w:r w:rsidR="00305D67" w:rsidRPr="00D8031A">
        <w:rPr>
          <w:szCs w:val="24"/>
        </w:rPr>
        <w:t xml:space="preserve"> ou des éclairages provenant de plusieurs domaines disciplinaires</w:t>
      </w:r>
      <w:r w:rsidR="00FC750B" w:rsidRPr="00D8031A">
        <w:rPr>
          <w:szCs w:val="24"/>
        </w:rPr>
        <w:t xml:space="preserve"> comme</w:t>
      </w:r>
      <w:r w:rsidR="00305D67" w:rsidRPr="00D8031A">
        <w:rPr>
          <w:szCs w:val="24"/>
        </w:rPr>
        <w:t xml:space="preserve"> les études </w:t>
      </w:r>
      <w:r w:rsidR="003071BA" w:rsidRPr="00D8031A">
        <w:rPr>
          <w:szCs w:val="24"/>
        </w:rPr>
        <w:t xml:space="preserve">philosophiques, épistémologiques, </w:t>
      </w:r>
      <w:r w:rsidR="0090276E">
        <w:rPr>
          <w:szCs w:val="24"/>
        </w:rPr>
        <w:t xml:space="preserve">biologiques ou encore anthropologiques, </w:t>
      </w:r>
      <w:r w:rsidR="00533BFB" w:rsidRPr="00D8031A">
        <w:rPr>
          <w:szCs w:val="24"/>
        </w:rPr>
        <w:t>so</w:t>
      </w:r>
      <w:r w:rsidR="0090276E">
        <w:rPr>
          <w:szCs w:val="24"/>
        </w:rPr>
        <w:t xml:space="preserve">ciologiques, </w:t>
      </w:r>
      <w:r w:rsidR="003071BA" w:rsidRPr="00D8031A">
        <w:rPr>
          <w:szCs w:val="24"/>
        </w:rPr>
        <w:t xml:space="preserve">historiques, </w:t>
      </w:r>
      <w:r w:rsidR="00F22AE0" w:rsidRPr="00D8031A">
        <w:rPr>
          <w:szCs w:val="24"/>
        </w:rPr>
        <w:t>(C</w:t>
      </w:r>
      <w:r w:rsidR="00A020B0" w:rsidRPr="00D8031A">
        <w:rPr>
          <w:szCs w:val="24"/>
        </w:rPr>
        <w:t>anguilhem, 1990;</w:t>
      </w:r>
      <w:r w:rsidR="00F22AE0" w:rsidRPr="00D8031A">
        <w:rPr>
          <w:szCs w:val="24"/>
        </w:rPr>
        <w:t xml:space="preserve"> Jacob</w:t>
      </w:r>
      <w:r w:rsidR="00A020B0" w:rsidRPr="00D8031A">
        <w:rPr>
          <w:szCs w:val="24"/>
        </w:rPr>
        <w:t>, 1970</w:t>
      </w:r>
      <w:r w:rsidR="00182428" w:rsidRPr="00D8031A">
        <w:rPr>
          <w:szCs w:val="24"/>
        </w:rPr>
        <w:t>; Simard, Harvey &amp; Samson, 2014</w:t>
      </w:r>
      <w:r w:rsidR="00F22AE0" w:rsidRPr="00D8031A">
        <w:rPr>
          <w:szCs w:val="24"/>
        </w:rPr>
        <w:t>)</w:t>
      </w:r>
      <w:r w:rsidR="00305D67" w:rsidRPr="00D8031A">
        <w:rPr>
          <w:szCs w:val="24"/>
        </w:rPr>
        <w:t>.</w:t>
      </w:r>
      <w:r w:rsidR="00AD5E98" w:rsidRPr="00D8031A">
        <w:rPr>
          <w:szCs w:val="24"/>
        </w:rPr>
        <w:t xml:space="preserve"> </w:t>
      </w:r>
    </w:p>
    <w:p w:rsidR="00C26127" w:rsidRPr="00D8031A" w:rsidRDefault="00C26127" w:rsidP="00D8031A">
      <w:pPr>
        <w:jc w:val="both"/>
        <w:rPr>
          <w:szCs w:val="24"/>
        </w:rPr>
      </w:pPr>
    </w:p>
    <w:p w:rsidR="00630B60" w:rsidRPr="00D8031A" w:rsidRDefault="00AD5E98" w:rsidP="00D8031A">
      <w:pPr>
        <w:jc w:val="both"/>
        <w:rPr>
          <w:szCs w:val="24"/>
        </w:rPr>
      </w:pPr>
      <w:r w:rsidRPr="00D8031A">
        <w:rPr>
          <w:szCs w:val="24"/>
        </w:rPr>
        <w:t>Les questions à propos des définitions de ce que l’on comprend par « vivant »</w:t>
      </w:r>
      <w:r w:rsidR="00B2658A" w:rsidRPr="00D8031A">
        <w:rPr>
          <w:szCs w:val="24"/>
        </w:rPr>
        <w:t>,</w:t>
      </w:r>
      <w:r w:rsidR="00030E3B" w:rsidRPr="00D8031A">
        <w:rPr>
          <w:szCs w:val="24"/>
        </w:rPr>
        <w:t xml:space="preserve"> </w:t>
      </w:r>
      <w:r w:rsidRPr="00D8031A">
        <w:rPr>
          <w:szCs w:val="24"/>
        </w:rPr>
        <w:t>par « vie » et sur la pertinence de les distinguer, sont encore prégnantes</w:t>
      </w:r>
      <w:r w:rsidR="0090276E">
        <w:rPr>
          <w:szCs w:val="24"/>
        </w:rPr>
        <w:t xml:space="preserve"> (Cherlonneix, 2013;</w:t>
      </w:r>
      <w:r w:rsidR="00A020B0" w:rsidRPr="00D8031A">
        <w:rPr>
          <w:szCs w:val="24"/>
        </w:rPr>
        <w:t xml:space="preserve"> </w:t>
      </w:r>
      <w:proofErr w:type="spellStart"/>
      <w:r w:rsidR="00A020B0" w:rsidRPr="00D8031A">
        <w:rPr>
          <w:szCs w:val="24"/>
        </w:rPr>
        <w:t>Pichot</w:t>
      </w:r>
      <w:proofErr w:type="spellEnd"/>
      <w:r w:rsidR="00A020B0" w:rsidRPr="00D8031A">
        <w:rPr>
          <w:szCs w:val="24"/>
        </w:rPr>
        <w:t>,</w:t>
      </w:r>
      <w:r w:rsidR="005447F6" w:rsidRPr="00D8031A">
        <w:rPr>
          <w:szCs w:val="24"/>
        </w:rPr>
        <w:t xml:space="preserve"> 2011</w:t>
      </w:r>
      <w:r w:rsidR="00A020B0" w:rsidRPr="00D8031A">
        <w:rPr>
          <w:szCs w:val="24"/>
        </w:rPr>
        <w:t>)</w:t>
      </w:r>
      <w:r w:rsidRPr="00D8031A">
        <w:rPr>
          <w:szCs w:val="24"/>
        </w:rPr>
        <w:t>. Elles deviennent particulièrement vives dans le contexte des avancées scientifiques récentes dans le domaine de la biologie et des biotechnologies</w:t>
      </w:r>
      <w:r w:rsidR="00FC750B" w:rsidRPr="00D8031A">
        <w:rPr>
          <w:szCs w:val="24"/>
        </w:rPr>
        <w:t xml:space="preserve"> qui ouvrent de nouvelles problématiques</w:t>
      </w:r>
      <w:r w:rsidR="00EC6343" w:rsidRPr="00D8031A">
        <w:rPr>
          <w:szCs w:val="24"/>
        </w:rPr>
        <w:t>, en modifiant le noyau (au sens propre comme au figuré) de que l</w:t>
      </w:r>
      <w:r w:rsidR="000102FB">
        <w:rPr>
          <w:szCs w:val="24"/>
        </w:rPr>
        <w:t>’on</w:t>
      </w:r>
      <w:r w:rsidR="00EC6343" w:rsidRPr="00D8031A">
        <w:rPr>
          <w:szCs w:val="24"/>
        </w:rPr>
        <w:t xml:space="preserve"> conçoit comme vivant.</w:t>
      </w:r>
      <w:r w:rsidRPr="00D8031A">
        <w:rPr>
          <w:szCs w:val="24"/>
        </w:rPr>
        <w:t xml:space="preserve"> </w:t>
      </w:r>
      <w:r w:rsidR="00EC6343" w:rsidRPr="00D8031A">
        <w:rPr>
          <w:szCs w:val="24"/>
        </w:rPr>
        <w:t xml:space="preserve">Les </w:t>
      </w:r>
      <w:r w:rsidR="00792231" w:rsidRPr="00D8031A">
        <w:rPr>
          <w:szCs w:val="24"/>
        </w:rPr>
        <w:t>possibilités qu</w:t>
      </w:r>
      <w:r w:rsidR="00EC6343" w:rsidRPr="00D8031A">
        <w:rPr>
          <w:szCs w:val="24"/>
        </w:rPr>
        <w:t>e ces avancées</w:t>
      </w:r>
      <w:r w:rsidR="00792231" w:rsidRPr="00D8031A">
        <w:rPr>
          <w:szCs w:val="24"/>
        </w:rPr>
        <w:t xml:space="preserve"> </w:t>
      </w:r>
      <w:r w:rsidR="0090276E">
        <w:rPr>
          <w:szCs w:val="24"/>
        </w:rPr>
        <w:t xml:space="preserve">entrouvrent </w:t>
      </w:r>
      <w:r w:rsidR="00071577" w:rsidRPr="00D8031A">
        <w:rPr>
          <w:szCs w:val="24"/>
        </w:rPr>
        <w:t>contribue</w:t>
      </w:r>
      <w:r w:rsidR="00EC6343" w:rsidRPr="00D8031A">
        <w:rPr>
          <w:szCs w:val="24"/>
        </w:rPr>
        <w:t>nt</w:t>
      </w:r>
      <w:r w:rsidR="00071577" w:rsidRPr="00D8031A">
        <w:rPr>
          <w:szCs w:val="24"/>
        </w:rPr>
        <w:t xml:space="preserve"> à modifier les représentations de la vie et du vivant (</w:t>
      </w:r>
      <w:proofErr w:type="spellStart"/>
      <w:r w:rsidR="00071577" w:rsidRPr="00D8031A">
        <w:rPr>
          <w:szCs w:val="24"/>
        </w:rPr>
        <w:t>Morange</w:t>
      </w:r>
      <w:proofErr w:type="spellEnd"/>
      <w:r w:rsidR="00071577" w:rsidRPr="00D8031A">
        <w:rPr>
          <w:szCs w:val="24"/>
        </w:rPr>
        <w:t>, 2011).</w:t>
      </w:r>
      <w:r w:rsidR="00C26127" w:rsidRPr="00D8031A">
        <w:rPr>
          <w:szCs w:val="24"/>
        </w:rPr>
        <w:t xml:space="preserve"> Elles</w:t>
      </w:r>
      <w:r w:rsidR="00FB3C09" w:rsidRPr="00D8031A">
        <w:rPr>
          <w:szCs w:val="24"/>
        </w:rPr>
        <w:t xml:space="preserve"> conduisent aussi à questionner les conceptions de  </w:t>
      </w:r>
      <w:r w:rsidR="00751204" w:rsidRPr="00D8031A">
        <w:rPr>
          <w:szCs w:val="24"/>
        </w:rPr>
        <w:t xml:space="preserve">la vie humaine, animale et végétale, et de </w:t>
      </w:r>
      <w:r w:rsidR="00FB3C09" w:rsidRPr="00D8031A">
        <w:rPr>
          <w:szCs w:val="24"/>
        </w:rPr>
        <w:t xml:space="preserve">ses </w:t>
      </w:r>
      <w:r w:rsidR="00751204" w:rsidRPr="00D8031A">
        <w:rPr>
          <w:szCs w:val="24"/>
        </w:rPr>
        <w:t>modes de transmission</w:t>
      </w:r>
      <w:r w:rsidR="00014BC2" w:rsidRPr="00D8031A">
        <w:rPr>
          <w:szCs w:val="24"/>
        </w:rPr>
        <w:t xml:space="preserve">. Les </w:t>
      </w:r>
      <w:r w:rsidR="00751204" w:rsidRPr="00D8031A">
        <w:rPr>
          <w:szCs w:val="24"/>
        </w:rPr>
        <w:t>conséquences sociales, économi</w:t>
      </w:r>
      <w:r w:rsidR="009E4710" w:rsidRPr="00D8031A">
        <w:rPr>
          <w:szCs w:val="24"/>
        </w:rPr>
        <w:t xml:space="preserve">ques, juridiques, politiques et, plus particulièrement, </w:t>
      </w:r>
      <w:r w:rsidR="00751204" w:rsidRPr="00D8031A">
        <w:rPr>
          <w:szCs w:val="24"/>
        </w:rPr>
        <w:t xml:space="preserve">éthiques </w:t>
      </w:r>
      <w:r w:rsidR="004C1EB6" w:rsidRPr="00D8031A">
        <w:rPr>
          <w:szCs w:val="24"/>
        </w:rPr>
        <w:t>qu’elles  peuvent</w:t>
      </w:r>
      <w:r w:rsidR="00FB3C09" w:rsidRPr="00D8031A">
        <w:rPr>
          <w:szCs w:val="24"/>
        </w:rPr>
        <w:t xml:space="preserve"> avoir</w:t>
      </w:r>
      <w:r w:rsidR="00014BC2" w:rsidRPr="00D8031A">
        <w:rPr>
          <w:szCs w:val="24"/>
        </w:rPr>
        <w:t xml:space="preserve"> sont discutées</w:t>
      </w:r>
      <w:r w:rsidR="00751204" w:rsidRPr="00D8031A">
        <w:rPr>
          <w:szCs w:val="24"/>
        </w:rPr>
        <w:t xml:space="preserve">. </w:t>
      </w:r>
      <w:r w:rsidR="006168D4" w:rsidRPr="00D8031A">
        <w:rPr>
          <w:szCs w:val="24"/>
        </w:rPr>
        <w:t xml:space="preserve">D’un pays à l’autre, des cadres juridiques sont proposés, des comités d’éthique regroupant </w:t>
      </w:r>
      <w:r w:rsidR="006E075A" w:rsidRPr="00D8031A">
        <w:rPr>
          <w:szCs w:val="24"/>
        </w:rPr>
        <w:t xml:space="preserve">des </w:t>
      </w:r>
      <w:r w:rsidR="006E075A" w:rsidRPr="00D8031A">
        <w:rPr>
          <w:szCs w:val="24"/>
        </w:rPr>
        <w:lastRenderedPageBreak/>
        <w:t>représentants de diverses disciplines et associations</w:t>
      </w:r>
      <w:r w:rsidR="006168D4" w:rsidRPr="00D8031A">
        <w:rPr>
          <w:szCs w:val="24"/>
        </w:rPr>
        <w:t xml:space="preserve"> sont mis sur pied, cherchant non seulement la réflexion sur ses enjeux, mais aussi la nécessité de baliser</w:t>
      </w:r>
      <w:r w:rsidR="0037604F" w:rsidRPr="00D8031A">
        <w:rPr>
          <w:szCs w:val="24"/>
        </w:rPr>
        <w:t>, voire limiter,</w:t>
      </w:r>
      <w:r w:rsidR="006168D4" w:rsidRPr="00D8031A">
        <w:rPr>
          <w:szCs w:val="24"/>
        </w:rPr>
        <w:t xml:space="preserve"> les pratiques professionnelles entourant le vivant</w:t>
      </w:r>
      <w:r w:rsidR="002A2CCC" w:rsidRPr="00D8031A">
        <w:rPr>
          <w:szCs w:val="24"/>
        </w:rPr>
        <w:t xml:space="preserve"> (Parizeau, 2010)</w:t>
      </w:r>
      <w:r w:rsidR="006168D4" w:rsidRPr="00D8031A">
        <w:rPr>
          <w:szCs w:val="24"/>
        </w:rPr>
        <w:t>.</w:t>
      </w:r>
      <w:r w:rsidR="0037604F" w:rsidRPr="00D8031A">
        <w:rPr>
          <w:szCs w:val="24"/>
        </w:rPr>
        <w:t xml:space="preserve"> Comment se déclinent ces éthiques</w:t>
      </w:r>
      <w:r w:rsidR="006E075A" w:rsidRPr="00D8031A">
        <w:rPr>
          <w:szCs w:val="24"/>
        </w:rPr>
        <w:t xml:space="preserve"> dans des domaines aussi variés que la santé, l’environnement</w:t>
      </w:r>
      <w:r w:rsidR="00C26127" w:rsidRPr="00D8031A">
        <w:rPr>
          <w:szCs w:val="24"/>
        </w:rPr>
        <w:t xml:space="preserve"> ou</w:t>
      </w:r>
      <w:r w:rsidR="006E075A" w:rsidRPr="00D8031A">
        <w:rPr>
          <w:szCs w:val="24"/>
        </w:rPr>
        <w:t xml:space="preserve"> les biotechnologies</w:t>
      </w:r>
      <w:r w:rsidR="00630B60" w:rsidRPr="00D8031A">
        <w:rPr>
          <w:szCs w:val="24"/>
        </w:rPr>
        <w:t xml:space="preserve"> (</w:t>
      </w:r>
      <w:proofErr w:type="spellStart"/>
      <w:r w:rsidR="00630B60" w:rsidRPr="00D8031A">
        <w:rPr>
          <w:szCs w:val="24"/>
        </w:rPr>
        <w:t>Benasayag</w:t>
      </w:r>
      <w:proofErr w:type="spellEnd"/>
      <w:r w:rsidR="00630B60" w:rsidRPr="00D8031A">
        <w:rPr>
          <w:szCs w:val="24"/>
        </w:rPr>
        <w:t xml:space="preserve"> &amp; Gouyon, 2012</w:t>
      </w:r>
      <w:r w:rsidR="00C26127" w:rsidRPr="00D8031A">
        <w:rPr>
          <w:szCs w:val="24"/>
        </w:rPr>
        <w:t>)</w:t>
      </w:r>
      <w:r w:rsidR="000102FB" w:rsidRPr="000102FB">
        <w:rPr>
          <w:szCs w:val="24"/>
        </w:rPr>
        <w:t xml:space="preserve"> </w:t>
      </w:r>
      <w:r w:rsidR="000102FB" w:rsidRPr="00D8031A">
        <w:rPr>
          <w:szCs w:val="24"/>
        </w:rPr>
        <w:t xml:space="preserve">? </w:t>
      </w:r>
      <w:r w:rsidR="0037604F" w:rsidRPr="00D8031A">
        <w:rPr>
          <w:szCs w:val="24"/>
        </w:rPr>
        <w:t xml:space="preserve"> Selon quels critères, quelles valeurs? Pour quelles retombées?</w:t>
      </w:r>
    </w:p>
    <w:p w:rsidR="00182428" w:rsidRPr="00D8031A" w:rsidRDefault="00182428" w:rsidP="00D8031A">
      <w:pPr>
        <w:jc w:val="both"/>
        <w:rPr>
          <w:szCs w:val="24"/>
        </w:rPr>
      </w:pPr>
    </w:p>
    <w:p w:rsidR="0037604F" w:rsidRPr="00D8031A" w:rsidRDefault="0037604F" w:rsidP="00D8031A">
      <w:pPr>
        <w:jc w:val="both"/>
        <w:rPr>
          <w:szCs w:val="24"/>
        </w:rPr>
      </w:pPr>
      <w:r w:rsidRPr="00D8031A">
        <w:rPr>
          <w:szCs w:val="24"/>
        </w:rPr>
        <w:t xml:space="preserve">Ces </w:t>
      </w:r>
      <w:r w:rsidR="00EB5091" w:rsidRPr="00D8031A">
        <w:rPr>
          <w:szCs w:val="24"/>
        </w:rPr>
        <w:t>questionnements</w:t>
      </w:r>
      <w:r w:rsidRPr="00D8031A">
        <w:rPr>
          <w:szCs w:val="24"/>
        </w:rPr>
        <w:t xml:space="preserve"> ne concernent pas seulement le</w:t>
      </w:r>
      <w:r w:rsidR="00EB5091" w:rsidRPr="00D8031A">
        <w:rPr>
          <w:szCs w:val="24"/>
        </w:rPr>
        <w:t xml:space="preserve">s spécialistes dans le domaine des sciences du vivant, du droit, de l’économie ou de l’éthique, ils concernent de manière plus générale tous les </w:t>
      </w:r>
      <w:r w:rsidRPr="00D8031A">
        <w:rPr>
          <w:szCs w:val="24"/>
        </w:rPr>
        <w:t>citoyens et</w:t>
      </w:r>
      <w:r w:rsidR="00182428" w:rsidRPr="00D8031A">
        <w:rPr>
          <w:szCs w:val="24"/>
        </w:rPr>
        <w:t>,</w:t>
      </w:r>
      <w:r w:rsidRPr="00D8031A">
        <w:rPr>
          <w:szCs w:val="24"/>
        </w:rPr>
        <w:t xml:space="preserve"> en particulier</w:t>
      </w:r>
      <w:r w:rsidR="00182428" w:rsidRPr="00D8031A">
        <w:rPr>
          <w:szCs w:val="24"/>
        </w:rPr>
        <w:t>,</w:t>
      </w:r>
      <w:r w:rsidRPr="00D8031A">
        <w:rPr>
          <w:szCs w:val="24"/>
        </w:rPr>
        <w:t xml:space="preserve"> les enseignants</w:t>
      </w:r>
      <w:r w:rsidR="00EB5091" w:rsidRPr="00D8031A">
        <w:rPr>
          <w:szCs w:val="24"/>
        </w:rPr>
        <w:t xml:space="preserve"> qui sont au centre de la situation éducative</w:t>
      </w:r>
      <w:r w:rsidRPr="00D8031A">
        <w:rPr>
          <w:szCs w:val="24"/>
        </w:rPr>
        <w:t xml:space="preserve">. </w:t>
      </w:r>
      <w:r w:rsidR="00613BF4" w:rsidRPr="00D8031A">
        <w:rPr>
          <w:szCs w:val="24"/>
        </w:rPr>
        <w:t>D</w:t>
      </w:r>
      <w:r w:rsidR="00EB5091" w:rsidRPr="00D8031A">
        <w:rPr>
          <w:szCs w:val="24"/>
        </w:rPr>
        <w:t>ans l’optique</w:t>
      </w:r>
      <w:r w:rsidRPr="00D8031A">
        <w:rPr>
          <w:szCs w:val="24"/>
        </w:rPr>
        <w:t xml:space="preserve"> d</w:t>
      </w:r>
      <w:r w:rsidR="00613BF4" w:rsidRPr="00D8031A">
        <w:rPr>
          <w:szCs w:val="24"/>
        </w:rPr>
        <w:t>’un enseignement qui devraient former des futurs citoyens aptes à</w:t>
      </w:r>
      <w:r w:rsidR="00EB5091" w:rsidRPr="00D8031A">
        <w:rPr>
          <w:szCs w:val="24"/>
        </w:rPr>
        <w:t xml:space="preserve"> </w:t>
      </w:r>
      <w:r w:rsidRPr="00D8031A">
        <w:rPr>
          <w:szCs w:val="24"/>
        </w:rPr>
        <w:t xml:space="preserve">se prononcer sur des choix de société, à </w:t>
      </w:r>
      <w:r w:rsidR="00613BF4" w:rsidRPr="00D8031A">
        <w:rPr>
          <w:szCs w:val="24"/>
        </w:rPr>
        <w:t>manifest</w:t>
      </w:r>
      <w:r w:rsidRPr="00D8031A">
        <w:rPr>
          <w:szCs w:val="24"/>
        </w:rPr>
        <w:t>er un esprit critique</w:t>
      </w:r>
      <w:r w:rsidR="00613BF4" w:rsidRPr="00D8031A">
        <w:rPr>
          <w:szCs w:val="24"/>
        </w:rPr>
        <w:t xml:space="preserve"> et </w:t>
      </w:r>
      <w:r w:rsidRPr="00D8031A">
        <w:rPr>
          <w:szCs w:val="24"/>
        </w:rPr>
        <w:t>à se forger un cadre éthique</w:t>
      </w:r>
      <w:r w:rsidR="00613BF4" w:rsidRPr="00D8031A">
        <w:rPr>
          <w:szCs w:val="24"/>
        </w:rPr>
        <w:t xml:space="preserve">, comment les enseignants abordent-ils ces questions </w:t>
      </w:r>
      <w:r w:rsidR="00C80A32" w:rsidRPr="00D8031A">
        <w:rPr>
          <w:szCs w:val="24"/>
        </w:rPr>
        <w:t xml:space="preserve"> </w:t>
      </w:r>
      <w:r w:rsidR="00613BF4" w:rsidRPr="00D8031A">
        <w:rPr>
          <w:szCs w:val="24"/>
        </w:rPr>
        <w:t>en cours</w:t>
      </w:r>
      <w:r w:rsidR="00DC026B" w:rsidRPr="00D8031A">
        <w:rPr>
          <w:szCs w:val="24"/>
        </w:rPr>
        <w:t xml:space="preserve"> de sciences, d’éducation à la santé ou au développement durable</w:t>
      </w:r>
      <w:r w:rsidR="00613BF4" w:rsidRPr="00D8031A">
        <w:rPr>
          <w:szCs w:val="24"/>
        </w:rPr>
        <w:t>? (</w:t>
      </w:r>
      <w:r w:rsidR="000072D9" w:rsidRPr="009B39D2">
        <w:rPr>
          <w:szCs w:val="24"/>
        </w:rPr>
        <w:t>Albe &amp; Simonneaux, 2002;</w:t>
      </w:r>
      <w:r w:rsidR="000072D9">
        <w:rPr>
          <w:szCs w:val="24"/>
        </w:rPr>
        <w:t xml:space="preserve"> </w:t>
      </w:r>
      <w:r w:rsidR="00DC026B" w:rsidRPr="00D8031A">
        <w:rPr>
          <w:szCs w:val="24"/>
        </w:rPr>
        <w:t xml:space="preserve">Bader &amp; Sauvé, 2011; Mbazogue-Owono, 2014; </w:t>
      </w:r>
      <w:r w:rsidR="00613BF4" w:rsidRPr="00D8031A">
        <w:rPr>
          <w:szCs w:val="24"/>
        </w:rPr>
        <w:t>Simonneaux</w:t>
      </w:r>
      <w:r w:rsidR="00DC026B" w:rsidRPr="00D8031A">
        <w:rPr>
          <w:szCs w:val="24"/>
        </w:rPr>
        <w:t xml:space="preserve"> &amp; Simonneaux, 2005</w:t>
      </w:r>
      <w:r w:rsidR="00613BF4" w:rsidRPr="00D8031A">
        <w:rPr>
          <w:szCs w:val="24"/>
        </w:rPr>
        <w:t>).</w:t>
      </w:r>
      <w:r w:rsidRPr="00D8031A">
        <w:rPr>
          <w:szCs w:val="24"/>
        </w:rPr>
        <w:t xml:space="preserve"> </w:t>
      </w:r>
      <w:r w:rsidR="00DC026B" w:rsidRPr="00D8031A">
        <w:rPr>
          <w:szCs w:val="24"/>
        </w:rPr>
        <w:t>Quel</w:t>
      </w:r>
      <w:r w:rsidR="00C80A32" w:rsidRPr="00D8031A">
        <w:rPr>
          <w:szCs w:val="24"/>
        </w:rPr>
        <w:t>s</w:t>
      </w:r>
      <w:r w:rsidR="00DC026B" w:rsidRPr="00D8031A">
        <w:rPr>
          <w:szCs w:val="24"/>
        </w:rPr>
        <w:t xml:space="preserve"> rôle</w:t>
      </w:r>
      <w:r w:rsidR="00C80A32" w:rsidRPr="00D8031A">
        <w:rPr>
          <w:szCs w:val="24"/>
        </w:rPr>
        <w:t>s</w:t>
      </w:r>
      <w:r w:rsidR="00DC026B" w:rsidRPr="00D8031A">
        <w:rPr>
          <w:szCs w:val="24"/>
        </w:rPr>
        <w:t xml:space="preserve"> jouent les visées et orientations des programmes scolaires? </w:t>
      </w:r>
      <w:r w:rsidR="00E8223B" w:rsidRPr="00D8031A">
        <w:rPr>
          <w:szCs w:val="24"/>
        </w:rPr>
        <w:t xml:space="preserve">Les apports des médias et </w:t>
      </w:r>
      <w:r w:rsidR="008A78D5" w:rsidRPr="00D8031A">
        <w:rPr>
          <w:szCs w:val="24"/>
        </w:rPr>
        <w:t>du milieu familial</w:t>
      </w:r>
      <w:r w:rsidR="00E8223B" w:rsidRPr="00D8031A">
        <w:rPr>
          <w:szCs w:val="24"/>
        </w:rPr>
        <w:t xml:space="preserve"> de l’élève sont-ils convergent, complémentaires ou divergents avec les enseignements scolaires pour la construction d’un rapport au vivant des élèves</w:t>
      </w:r>
      <w:r w:rsidR="00F7118A" w:rsidRPr="00D8031A">
        <w:rPr>
          <w:szCs w:val="24"/>
        </w:rPr>
        <w:t>?</w:t>
      </w:r>
      <w:r w:rsidR="00E8223B" w:rsidRPr="00D8031A">
        <w:rPr>
          <w:szCs w:val="24"/>
        </w:rPr>
        <w:t xml:space="preserve"> (dell’Angelo, 2007)</w:t>
      </w:r>
      <w:r w:rsidR="00EC6343" w:rsidRPr="00D8031A">
        <w:rPr>
          <w:szCs w:val="24"/>
        </w:rPr>
        <w:t xml:space="preserve"> </w:t>
      </w:r>
      <w:r w:rsidR="00525CAE" w:rsidRPr="00D8031A">
        <w:rPr>
          <w:szCs w:val="24"/>
        </w:rPr>
        <w:t xml:space="preserve">Quels liens les enseignants </w:t>
      </w:r>
      <w:r w:rsidR="00E8223B" w:rsidRPr="00D8031A">
        <w:rPr>
          <w:szCs w:val="24"/>
        </w:rPr>
        <w:t xml:space="preserve">tissent-ils </w:t>
      </w:r>
      <w:r w:rsidR="00525CAE" w:rsidRPr="00D8031A">
        <w:rPr>
          <w:szCs w:val="24"/>
        </w:rPr>
        <w:t>entre leurs pratiques didactiques, leurs lectures de revues spécialisées et de vulgarisation scientifique? (Bernard, 2014).</w:t>
      </w:r>
    </w:p>
    <w:p w:rsidR="00D8031A" w:rsidRDefault="00F7118A" w:rsidP="00D8031A">
      <w:pPr>
        <w:jc w:val="both"/>
        <w:rPr>
          <w:szCs w:val="24"/>
        </w:rPr>
      </w:pPr>
      <w:r w:rsidRPr="00D8031A">
        <w:rPr>
          <w:bCs/>
          <w:szCs w:val="24"/>
        </w:rPr>
        <w:t xml:space="preserve">Considérant que </w:t>
      </w:r>
      <w:r w:rsidR="00F97A89" w:rsidRPr="00D8031A">
        <w:rPr>
          <w:bCs/>
          <w:szCs w:val="24"/>
        </w:rPr>
        <w:t xml:space="preserve"> </w:t>
      </w:r>
      <w:r w:rsidR="00182428" w:rsidRPr="00D8031A">
        <w:rPr>
          <w:bCs/>
          <w:szCs w:val="24"/>
        </w:rPr>
        <w:t xml:space="preserve">vie et vivant sont </w:t>
      </w:r>
      <w:r w:rsidR="00420019" w:rsidRPr="00D8031A">
        <w:rPr>
          <w:bCs/>
          <w:szCs w:val="24"/>
        </w:rPr>
        <w:t>porteurs</w:t>
      </w:r>
      <w:r w:rsidR="00F97A89" w:rsidRPr="00D8031A">
        <w:rPr>
          <w:bCs/>
          <w:szCs w:val="24"/>
        </w:rPr>
        <w:t xml:space="preserve"> </w:t>
      </w:r>
      <w:r w:rsidR="00182428" w:rsidRPr="00D8031A">
        <w:rPr>
          <w:bCs/>
          <w:szCs w:val="24"/>
        </w:rPr>
        <w:t xml:space="preserve">d’enjeux importants </w:t>
      </w:r>
      <w:r w:rsidR="00F97A89" w:rsidRPr="00D8031A">
        <w:rPr>
          <w:bCs/>
          <w:szCs w:val="24"/>
        </w:rPr>
        <w:t xml:space="preserve">concernant </w:t>
      </w:r>
      <w:r w:rsidR="008A78D5" w:rsidRPr="00D8031A">
        <w:rPr>
          <w:bCs/>
          <w:szCs w:val="24"/>
        </w:rPr>
        <w:t>l’individu comme la sociét</w:t>
      </w:r>
      <w:r w:rsidR="00926B1D" w:rsidRPr="00D8031A">
        <w:rPr>
          <w:bCs/>
          <w:szCs w:val="24"/>
        </w:rPr>
        <w:t>é</w:t>
      </w:r>
      <w:r w:rsidRPr="00D8031A">
        <w:rPr>
          <w:szCs w:val="24"/>
        </w:rPr>
        <w:t>, n</w:t>
      </w:r>
      <w:r w:rsidR="00DD7D57" w:rsidRPr="00D8031A">
        <w:rPr>
          <w:szCs w:val="24"/>
        </w:rPr>
        <w:t xml:space="preserve">otre perspective dans ce colloque est d’explorer et d’interroger divers </w:t>
      </w:r>
      <w:r w:rsidR="00B73943" w:rsidRPr="00D8031A">
        <w:rPr>
          <w:szCs w:val="24"/>
        </w:rPr>
        <w:t xml:space="preserve">de ces </w:t>
      </w:r>
      <w:r w:rsidR="00DD7D57" w:rsidRPr="00D8031A">
        <w:rPr>
          <w:szCs w:val="24"/>
        </w:rPr>
        <w:t>enjeux susceptibles de nourrir la réflexion des acteurs de l’enseignement</w:t>
      </w:r>
      <w:r w:rsidR="0092395F" w:rsidRPr="00D8031A">
        <w:rPr>
          <w:szCs w:val="24"/>
        </w:rPr>
        <w:t xml:space="preserve"> et</w:t>
      </w:r>
      <w:r w:rsidR="00A020B0" w:rsidRPr="00D8031A">
        <w:rPr>
          <w:szCs w:val="24"/>
        </w:rPr>
        <w:t xml:space="preserve"> d’autres domaines concernés</w:t>
      </w:r>
      <w:r w:rsidR="00DD7D57" w:rsidRPr="00D8031A">
        <w:rPr>
          <w:szCs w:val="24"/>
        </w:rPr>
        <w:t xml:space="preserve">. </w:t>
      </w:r>
    </w:p>
    <w:p w:rsidR="00D8031A" w:rsidRDefault="00D8031A" w:rsidP="00D8031A">
      <w:pPr>
        <w:jc w:val="both"/>
        <w:rPr>
          <w:szCs w:val="24"/>
        </w:rPr>
      </w:pPr>
    </w:p>
    <w:p w:rsidR="00DD7D57" w:rsidRPr="00D8031A" w:rsidRDefault="00DD7D57" w:rsidP="00D8031A">
      <w:pPr>
        <w:jc w:val="both"/>
        <w:rPr>
          <w:szCs w:val="24"/>
        </w:rPr>
      </w:pPr>
      <w:r w:rsidRPr="00D8031A">
        <w:rPr>
          <w:szCs w:val="24"/>
        </w:rPr>
        <w:t xml:space="preserve">Nous proposons </w:t>
      </w:r>
      <w:r w:rsidR="0092395F" w:rsidRPr="00D8031A">
        <w:rPr>
          <w:szCs w:val="24"/>
        </w:rPr>
        <w:t xml:space="preserve"> </w:t>
      </w:r>
      <w:r w:rsidR="00B73943" w:rsidRPr="00D8031A">
        <w:rPr>
          <w:szCs w:val="24"/>
        </w:rPr>
        <w:t>une</w:t>
      </w:r>
      <w:r w:rsidRPr="00D8031A">
        <w:rPr>
          <w:szCs w:val="24"/>
        </w:rPr>
        <w:t xml:space="preserve"> problématique</w:t>
      </w:r>
      <w:r w:rsidR="008A78D5" w:rsidRPr="00D8031A">
        <w:rPr>
          <w:szCs w:val="24"/>
        </w:rPr>
        <w:t xml:space="preserve"> en</w:t>
      </w:r>
      <w:r w:rsidRPr="00D8031A">
        <w:rPr>
          <w:szCs w:val="24"/>
        </w:rPr>
        <w:t xml:space="preserve"> trois volets : </w:t>
      </w:r>
    </w:p>
    <w:p w:rsidR="0056153F" w:rsidRPr="00D8031A" w:rsidRDefault="0056153F" w:rsidP="00D8031A">
      <w:pPr>
        <w:jc w:val="both"/>
        <w:rPr>
          <w:bCs/>
          <w:szCs w:val="24"/>
        </w:rPr>
      </w:pPr>
      <w:r w:rsidRPr="00D8031A">
        <w:rPr>
          <w:bCs/>
          <w:szCs w:val="24"/>
        </w:rPr>
        <w:t xml:space="preserve">« Vie » et « vivant » : </w:t>
      </w:r>
      <w:r w:rsidR="006E40F3" w:rsidRPr="00D8031A">
        <w:rPr>
          <w:bCs/>
          <w:szCs w:val="24"/>
        </w:rPr>
        <w:t>p</w:t>
      </w:r>
      <w:r w:rsidRPr="00D8031A">
        <w:rPr>
          <w:bCs/>
          <w:szCs w:val="24"/>
        </w:rPr>
        <w:t>erspectives épistémologiques</w:t>
      </w:r>
    </w:p>
    <w:p w:rsidR="0056153F" w:rsidRPr="00D8031A" w:rsidRDefault="0056153F" w:rsidP="00D8031A">
      <w:pPr>
        <w:jc w:val="both"/>
        <w:rPr>
          <w:bCs/>
          <w:szCs w:val="24"/>
        </w:rPr>
      </w:pPr>
      <w:r w:rsidRPr="00D8031A">
        <w:rPr>
          <w:bCs/>
          <w:szCs w:val="24"/>
        </w:rPr>
        <w:t xml:space="preserve">« Vie » et « vivant » </w:t>
      </w:r>
      <w:r w:rsidR="001D589B" w:rsidRPr="00D8031A">
        <w:rPr>
          <w:bCs/>
          <w:szCs w:val="24"/>
        </w:rPr>
        <w:t xml:space="preserve">: </w:t>
      </w:r>
      <w:r w:rsidRPr="00D8031A">
        <w:rPr>
          <w:bCs/>
          <w:szCs w:val="24"/>
        </w:rPr>
        <w:t>questions de société</w:t>
      </w:r>
    </w:p>
    <w:p w:rsidR="0056153F" w:rsidRPr="00D8031A" w:rsidRDefault="0056153F" w:rsidP="00D8031A">
      <w:pPr>
        <w:jc w:val="both"/>
        <w:rPr>
          <w:bCs/>
          <w:szCs w:val="24"/>
        </w:rPr>
      </w:pPr>
      <w:r w:rsidRPr="00D8031A">
        <w:rPr>
          <w:bCs/>
          <w:szCs w:val="24"/>
        </w:rPr>
        <w:t>« Vie » et « vivant »</w:t>
      </w:r>
      <w:r w:rsidR="001D589B" w:rsidRPr="00D8031A">
        <w:rPr>
          <w:bCs/>
          <w:szCs w:val="24"/>
        </w:rPr>
        <w:t xml:space="preserve"> : </w:t>
      </w:r>
      <w:r w:rsidRPr="00D8031A">
        <w:rPr>
          <w:bCs/>
          <w:szCs w:val="24"/>
        </w:rPr>
        <w:t>milieu scolaire et extrascolaire</w:t>
      </w:r>
      <w:r w:rsidR="00F97A89" w:rsidRPr="00D8031A">
        <w:rPr>
          <w:bCs/>
          <w:szCs w:val="24"/>
        </w:rPr>
        <w:t>, formel et informel.</w:t>
      </w:r>
    </w:p>
    <w:p w:rsidR="00182428" w:rsidRPr="00D8031A" w:rsidRDefault="00182428" w:rsidP="00D8031A">
      <w:pPr>
        <w:jc w:val="both"/>
        <w:rPr>
          <w:bCs/>
          <w:szCs w:val="24"/>
        </w:rPr>
      </w:pPr>
    </w:p>
    <w:p w:rsidR="0056153F" w:rsidRDefault="0056153F" w:rsidP="00D8031A">
      <w:pPr>
        <w:jc w:val="both"/>
        <w:rPr>
          <w:szCs w:val="24"/>
        </w:rPr>
      </w:pPr>
    </w:p>
    <w:p w:rsidR="00C644AA" w:rsidRPr="00D8031A" w:rsidRDefault="00C644AA" w:rsidP="00D8031A">
      <w:pPr>
        <w:jc w:val="both"/>
        <w:rPr>
          <w:szCs w:val="24"/>
        </w:rPr>
      </w:pPr>
    </w:p>
    <w:p w:rsidR="00AF0D2B" w:rsidRPr="00D8031A" w:rsidRDefault="00AF0D2B" w:rsidP="00D8031A">
      <w:pPr>
        <w:pBdr>
          <w:bottom w:val="single" w:sz="12" w:space="1" w:color="auto"/>
        </w:pBdr>
        <w:spacing w:after="100"/>
        <w:jc w:val="both"/>
        <w:rPr>
          <w:szCs w:val="24"/>
        </w:rPr>
      </w:pPr>
    </w:p>
    <w:p w:rsidR="00AF0D2B" w:rsidRPr="00D8031A" w:rsidRDefault="00276D23" w:rsidP="00D8031A">
      <w:pPr>
        <w:spacing w:after="100"/>
        <w:jc w:val="center"/>
        <w:rPr>
          <w:b/>
          <w:szCs w:val="24"/>
        </w:rPr>
      </w:pPr>
      <w:r w:rsidRPr="00D8031A">
        <w:rPr>
          <w:b/>
          <w:szCs w:val="24"/>
          <w:lang w:val="fr-FR"/>
        </w:rPr>
        <w:t>Conférence</w:t>
      </w:r>
      <w:r w:rsidR="00AF0D2B" w:rsidRPr="00D8031A">
        <w:rPr>
          <w:b/>
          <w:szCs w:val="24"/>
        </w:rPr>
        <w:t xml:space="preserve"> d’ouverture: Marie-Hélène Parizeau</w:t>
      </w:r>
    </w:p>
    <w:p w:rsidR="00AF0D2B" w:rsidRPr="00D8031A" w:rsidRDefault="00AF0D2B" w:rsidP="00D8031A">
      <w:pPr>
        <w:pBdr>
          <w:bottom w:val="single" w:sz="12" w:space="1" w:color="auto"/>
        </w:pBdr>
        <w:spacing w:after="100"/>
        <w:jc w:val="both"/>
        <w:rPr>
          <w:b/>
          <w:szCs w:val="24"/>
        </w:rPr>
      </w:pPr>
    </w:p>
    <w:p w:rsidR="00DD7D57" w:rsidRPr="00D8031A" w:rsidRDefault="00DD7D57" w:rsidP="00D8031A">
      <w:pPr>
        <w:spacing w:after="100"/>
        <w:jc w:val="both"/>
        <w:rPr>
          <w:b/>
          <w:bCs/>
          <w:szCs w:val="24"/>
        </w:rPr>
      </w:pPr>
    </w:p>
    <w:p w:rsidR="00DD7D57" w:rsidRPr="00D8031A" w:rsidRDefault="00DD7D57" w:rsidP="00D8031A">
      <w:pPr>
        <w:spacing w:after="100"/>
        <w:jc w:val="both"/>
        <w:rPr>
          <w:b/>
          <w:bCs/>
          <w:szCs w:val="24"/>
        </w:rPr>
      </w:pPr>
      <w:r w:rsidRPr="00D8031A">
        <w:rPr>
          <w:b/>
          <w:bCs/>
          <w:szCs w:val="24"/>
        </w:rPr>
        <w:t>Volet 1</w:t>
      </w:r>
    </w:p>
    <w:p w:rsidR="00DD7D57" w:rsidRPr="00D8031A" w:rsidRDefault="00DD7D57" w:rsidP="00D8031A">
      <w:pPr>
        <w:spacing w:after="100"/>
        <w:jc w:val="center"/>
        <w:rPr>
          <w:b/>
          <w:bCs/>
          <w:szCs w:val="24"/>
        </w:rPr>
      </w:pPr>
      <w:r w:rsidRPr="00D8031A">
        <w:rPr>
          <w:b/>
          <w:bCs/>
          <w:szCs w:val="24"/>
        </w:rPr>
        <w:t xml:space="preserve">« Vie » et « vivant » : </w:t>
      </w:r>
      <w:r w:rsidR="00834937" w:rsidRPr="00D8031A">
        <w:rPr>
          <w:b/>
          <w:bCs/>
          <w:szCs w:val="24"/>
        </w:rPr>
        <w:t>P</w:t>
      </w:r>
      <w:r w:rsidRPr="00D8031A">
        <w:rPr>
          <w:b/>
          <w:bCs/>
          <w:szCs w:val="24"/>
        </w:rPr>
        <w:t>erspectives épistémologiques</w:t>
      </w:r>
    </w:p>
    <w:p w:rsidR="00D8031A" w:rsidRDefault="00D8031A" w:rsidP="00D8031A">
      <w:pPr>
        <w:spacing w:after="100"/>
        <w:jc w:val="both"/>
        <w:rPr>
          <w:b/>
          <w:szCs w:val="24"/>
        </w:rPr>
      </w:pPr>
    </w:p>
    <w:p w:rsidR="00DD7D57" w:rsidRPr="00D8031A" w:rsidRDefault="00DD7D57" w:rsidP="00D8031A">
      <w:pPr>
        <w:spacing w:after="100"/>
        <w:jc w:val="both"/>
        <w:rPr>
          <w:b/>
          <w:szCs w:val="24"/>
        </w:rPr>
      </w:pPr>
      <w:r w:rsidRPr="00D8031A">
        <w:rPr>
          <w:b/>
          <w:szCs w:val="24"/>
        </w:rPr>
        <w:t>Invitée : Michèle dell’Angelo-Sauvage</w:t>
      </w:r>
    </w:p>
    <w:p w:rsidR="00DD7D57" w:rsidRPr="00D8031A" w:rsidRDefault="00DD7D57" w:rsidP="00D8031A">
      <w:pPr>
        <w:spacing w:after="100"/>
        <w:jc w:val="both"/>
        <w:rPr>
          <w:szCs w:val="24"/>
        </w:rPr>
      </w:pPr>
    </w:p>
    <w:p w:rsidR="00DD7D57" w:rsidRPr="00D8031A" w:rsidRDefault="00DD7D57" w:rsidP="00D8031A">
      <w:pPr>
        <w:spacing w:after="100"/>
        <w:jc w:val="both"/>
        <w:rPr>
          <w:szCs w:val="24"/>
        </w:rPr>
      </w:pPr>
      <w:r w:rsidRPr="00D8031A">
        <w:rPr>
          <w:szCs w:val="24"/>
        </w:rPr>
        <w:t xml:space="preserve">Ce volet propose de discuter de l’épistémologie de la biologie, de la manière </w:t>
      </w:r>
      <w:r w:rsidR="006E40F3" w:rsidRPr="00D8031A">
        <w:rPr>
          <w:szCs w:val="24"/>
        </w:rPr>
        <w:t xml:space="preserve">de comprendre </w:t>
      </w:r>
      <w:r w:rsidRPr="00D8031A">
        <w:rPr>
          <w:szCs w:val="24"/>
        </w:rPr>
        <w:t xml:space="preserve">la vie et le vivant au cours de l’histoire et suivant les </w:t>
      </w:r>
      <w:r w:rsidR="006E40F3" w:rsidRPr="00D8031A">
        <w:rPr>
          <w:szCs w:val="24"/>
        </w:rPr>
        <w:t xml:space="preserve">champs disciplinaires </w:t>
      </w:r>
      <w:r w:rsidR="00D77818" w:rsidRPr="00D8031A">
        <w:rPr>
          <w:szCs w:val="24"/>
        </w:rPr>
        <w:t>et courant</w:t>
      </w:r>
      <w:r w:rsidR="005318F3" w:rsidRPr="00D8031A">
        <w:rPr>
          <w:szCs w:val="24"/>
        </w:rPr>
        <w:t>s</w:t>
      </w:r>
      <w:r w:rsidR="00D77818" w:rsidRPr="00D8031A">
        <w:rPr>
          <w:szCs w:val="24"/>
        </w:rPr>
        <w:t xml:space="preserve"> de pensée</w:t>
      </w:r>
      <w:r w:rsidRPr="00D8031A">
        <w:rPr>
          <w:szCs w:val="24"/>
        </w:rPr>
        <w:t>.</w:t>
      </w:r>
    </w:p>
    <w:p w:rsidR="00DD7D57" w:rsidRPr="0090276E" w:rsidRDefault="001173CB" w:rsidP="00D8031A">
      <w:pPr>
        <w:pStyle w:val="Commentaire"/>
        <w:jc w:val="both"/>
        <w:rPr>
          <w:sz w:val="24"/>
          <w:szCs w:val="24"/>
          <w:lang w:val="fr-FR"/>
        </w:rPr>
      </w:pPr>
      <w:r w:rsidRPr="00D8031A">
        <w:rPr>
          <w:sz w:val="24"/>
          <w:szCs w:val="24"/>
        </w:rPr>
        <w:lastRenderedPageBreak/>
        <w:t>Des</w:t>
      </w:r>
      <w:r w:rsidR="00A401E0" w:rsidRPr="00D8031A">
        <w:rPr>
          <w:sz w:val="24"/>
          <w:szCs w:val="24"/>
        </w:rPr>
        <w:t xml:space="preserve"> idées des philosophes de la Grèce ancienne, </w:t>
      </w:r>
      <w:r w:rsidRPr="00D8031A">
        <w:rPr>
          <w:sz w:val="24"/>
          <w:szCs w:val="24"/>
        </w:rPr>
        <w:t>à celles que posent les avancées contemporaines de la biologie, différentes conceptions de la vie et du vivant sont proposées sans qu’un consensus ne soit obtenu. Différents auteurs ont présenté</w:t>
      </w:r>
      <w:r w:rsidRPr="00D8031A">
        <w:rPr>
          <w:i/>
          <w:sz w:val="24"/>
          <w:szCs w:val="24"/>
        </w:rPr>
        <w:t xml:space="preserve"> la vie</w:t>
      </w:r>
      <w:r w:rsidRPr="00D8031A">
        <w:rPr>
          <w:sz w:val="24"/>
          <w:szCs w:val="24"/>
        </w:rPr>
        <w:t xml:space="preserve"> comme l’affaire des philosophes</w:t>
      </w:r>
      <w:r w:rsidR="000B49D9" w:rsidRPr="00D8031A">
        <w:rPr>
          <w:sz w:val="24"/>
          <w:szCs w:val="24"/>
        </w:rPr>
        <w:t>,</w:t>
      </w:r>
      <w:r w:rsidRPr="00D8031A">
        <w:rPr>
          <w:sz w:val="24"/>
          <w:szCs w:val="24"/>
        </w:rPr>
        <w:t xml:space="preserve"> sous ses aspects politiques et sociaux</w:t>
      </w:r>
      <w:r w:rsidR="000B49D9" w:rsidRPr="00D8031A">
        <w:rPr>
          <w:sz w:val="24"/>
          <w:szCs w:val="24"/>
        </w:rPr>
        <w:t>,</w:t>
      </w:r>
      <w:r w:rsidRPr="00D8031A">
        <w:rPr>
          <w:sz w:val="24"/>
          <w:szCs w:val="24"/>
        </w:rPr>
        <w:t xml:space="preserve"> tandis que le </w:t>
      </w:r>
      <w:r w:rsidRPr="00D8031A">
        <w:rPr>
          <w:i/>
          <w:sz w:val="24"/>
          <w:szCs w:val="24"/>
        </w:rPr>
        <w:t>vivant</w:t>
      </w:r>
      <w:r w:rsidRPr="00D8031A">
        <w:rPr>
          <w:sz w:val="24"/>
          <w:szCs w:val="24"/>
        </w:rPr>
        <w:t xml:space="preserve"> était l’affaire des biologistes préoccupés du fonctionnement des organismes (Canguilhem, 1990; </w:t>
      </w:r>
      <w:proofErr w:type="spellStart"/>
      <w:r w:rsidRPr="00D8031A">
        <w:rPr>
          <w:sz w:val="24"/>
          <w:szCs w:val="24"/>
        </w:rPr>
        <w:t>Fassin</w:t>
      </w:r>
      <w:proofErr w:type="spellEnd"/>
      <w:r w:rsidRPr="00D8031A">
        <w:rPr>
          <w:sz w:val="24"/>
          <w:szCs w:val="24"/>
        </w:rPr>
        <w:t>, 2000; Jacob, 1970</w:t>
      </w:r>
      <w:r w:rsidR="00C14DD0" w:rsidRPr="00D8031A">
        <w:rPr>
          <w:sz w:val="24"/>
          <w:szCs w:val="24"/>
        </w:rPr>
        <w:t xml:space="preserve"> </w:t>
      </w:r>
      <w:proofErr w:type="spellStart"/>
      <w:r w:rsidR="00C14DD0" w:rsidRPr="00D8031A">
        <w:rPr>
          <w:sz w:val="24"/>
          <w:szCs w:val="24"/>
        </w:rPr>
        <w:t>Pichot</w:t>
      </w:r>
      <w:proofErr w:type="spellEnd"/>
      <w:r w:rsidR="00C14DD0" w:rsidRPr="00D8031A">
        <w:rPr>
          <w:sz w:val="24"/>
          <w:szCs w:val="24"/>
        </w:rPr>
        <w:t>, 2011</w:t>
      </w:r>
      <w:r w:rsidRPr="00D8031A">
        <w:rPr>
          <w:sz w:val="24"/>
          <w:szCs w:val="24"/>
        </w:rPr>
        <w:t>).</w:t>
      </w:r>
      <w:r w:rsidR="000B49D9" w:rsidRPr="00D8031A">
        <w:rPr>
          <w:sz w:val="24"/>
          <w:szCs w:val="24"/>
        </w:rPr>
        <w:t xml:space="preserve"> </w:t>
      </w:r>
      <w:r w:rsidR="00DD7D57" w:rsidRPr="00D8031A">
        <w:rPr>
          <w:sz w:val="24"/>
          <w:szCs w:val="24"/>
        </w:rPr>
        <w:t>Mais cette distinction est actuellement rediscutée (</w:t>
      </w:r>
      <w:r w:rsidR="005B1D61" w:rsidRPr="00D8031A">
        <w:rPr>
          <w:sz w:val="24"/>
          <w:szCs w:val="24"/>
        </w:rPr>
        <w:t xml:space="preserve">Cherlonneix, 2013; </w:t>
      </w:r>
      <w:proofErr w:type="spellStart"/>
      <w:r w:rsidR="00DD7D57" w:rsidRPr="00D8031A">
        <w:rPr>
          <w:sz w:val="24"/>
          <w:szCs w:val="24"/>
        </w:rPr>
        <w:t>Morange</w:t>
      </w:r>
      <w:proofErr w:type="spellEnd"/>
      <w:r w:rsidR="00DD7D57" w:rsidRPr="00D8031A">
        <w:rPr>
          <w:sz w:val="24"/>
          <w:szCs w:val="24"/>
        </w:rPr>
        <w:t xml:space="preserve">, 2013; </w:t>
      </w:r>
      <w:proofErr w:type="spellStart"/>
      <w:r w:rsidR="00DD7D57" w:rsidRPr="00D8031A">
        <w:rPr>
          <w:sz w:val="24"/>
          <w:szCs w:val="24"/>
        </w:rPr>
        <w:t>Ricoeur</w:t>
      </w:r>
      <w:proofErr w:type="spellEnd"/>
      <w:r w:rsidR="00DD7D57" w:rsidRPr="00D8031A">
        <w:rPr>
          <w:sz w:val="24"/>
          <w:szCs w:val="24"/>
        </w:rPr>
        <w:t>, 2010) notamment en e</w:t>
      </w:r>
      <w:r w:rsidR="0090276E">
        <w:rPr>
          <w:sz w:val="24"/>
          <w:szCs w:val="24"/>
        </w:rPr>
        <w:t>nvisageant différentes échelles</w:t>
      </w:r>
      <w:r w:rsidR="00DD7D57" w:rsidRPr="00D8031A">
        <w:rPr>
          <w:sz w:val="24"/>
          <w:szCs w:val="24"/>
        </w:rPr>
        <w:t xml:space="preserve"> (Ameisen, 2013). </w:t>
      </w:r>
      <w:r w:rsidR="005B1D61" w:rsidRPr="00D8031A">
        <w:rPr>
          <w:sz w:val="24"/>
          <w:szCs w:val="24"/>
        </w:rPr>
        <w:t xml:space="preserve">D’autres auteurs mettent en contraste les approches réductionnistes et holistes et présentent les conséquences de ces points de vue sur les conceptions du vivant des </w:t>
      </w:r>
      <w:proofErr w:type="spellStart"/>
      <w:r w:rsidR="005B1D61" w:rsidRPr="00D8031A">
        <w:rPr>
          <w:sz w:val="24"/>
          <w:szCs w:val="24"/>
        </w:rPr>
        <w:t>techno-scientifiques</w:t>
      </w:r>
      <w:proofErr w:type="spellEnd"/>
      <w:r w:rsidR="005B1D61" w:rsidRPr="00D8031A">
        <w:rPr>
          <w:sz w:val="24"/>
          <w:szCs w:val="24"/>
        </w:rPr>
        <w:t xml:space="preserve"> face à la « complexité » révélée par </w:t>
      </w:r>
      <w:r w:rsidR="002C19F2" w:rsidRPr="00D8031A">
        <w:rPr>
          <w:sz w:val="24"/>
          <w:szCs w:val="24"/>
        </w:rPr>
        <w:t xml:space="preserve">les </w:t>
      </w:r>
      <w:r w:rsidR="006405ED" w:rsidRPr="00D8031A">
        <w:rPr>
          <w:sz w:val="24"/>
          <w:szCs w:val="24"/>
        </w:rPr>
        <w:t xml:space="preserve">avancées scientifiques </w:t>
      </w:r>
      <w:r w:rsidR="005B1D61" w:rsidRPr="00D8031A">
        <w:rPr>
          <w:sz w:val="24"/>
          <w:szCs w:val="24"/>
        </w:rPr>
        <w:t>de ce début de 21</w:t>
      </w:r>
      <w:r w:rsidR="005B1D61" w:rsidRPr="00D8031A">
        <w:rPr>
          <w:sz w:val="24"/>
          <w:szCs w:val="24"/>
          <w:vertAlign w:val="superscript"/>
        </w:rPr>
        <w:t>ème</w:t>
      </w:r>
      <w:r w:rsidR="005B1D61" w:rsidRPr="00D8031A">
        <w:rPr>
          <w:sz w:val="24"/>
          <w:szCs w:val="24"/>
        </w:rPr>
        <w:t xml:space="preserve"> siècle </w:t>
      </w:r>
      <w:r w:rsidR="007147EB" w:rsidRPr="00D8031A">
        <w:rPr>
          <w:sz w:val="24"/>
          <w:szCs w:val="24"/>
        </w:rPr>
        <w:t>(</w:t>
      </w:r>
      <w:proofErr w:type="spellStart"/>
      <w:r w:rsidR="007147EB" w:rsidRPr="00D8031A">
        <w:rPr>
          <w:sz w:val="24"/>
          <w:szCs w:val="24"/>
        </w:rPr>
        <w:t>Benasayag</w:t>
      </w:r>
      <w:proofErr w:type="spellEnd"/>
      <w:r w:rsidR="007147EB" w:rsidRPr="00D8031A">
        <w:rPr>
          <w:sz w:val="24"/>
          <w:szCs w:val="24"/>
        </w:rPr>
        <w:t xml:space="preserve"> &amp; Gouyon, 2012; </w:t>
      </w:r>
      <w:proofErr w:type="spellStart"/>
      <w:r w:rsidR="007147EB" w:rsidRPr="00D8031A">
        <w:rPr>
          <w:sz w:val="24"/>
          <w:szCs w:val="24"/>
        </w:rPr>
        <w:t>Dupouey</w:t>
      </w:r>
      <w:proofErr w:type="spellEnd"/>
      <w:r w:rsidR="007147EB" w:rsidRPr="00D8031A">
        <w:rPr>
          <w:sz w:val="24"/>
          <w:szCs w:val="24"/>
        </w:rPr>
        <w:t>; 1997; Jacob, 1970)</w:t>
      </w:r>
      <w:r w:rsidR="007147EB" w:rsidRPr="00D8031A">
        <w:t>.</w:t>
      </w:r>
      <w:r w:rsidR="004D7B83" w:rsidRPr="00D8031A">
        <w:t xml:space="preserve"> </w:t>
      </w:r>
      <w:r w:rsidR="009A617F" w:rsidRPr="00D8031A">
        <w:rPr>
          <w:sz w:val="24"/>
          <w:szCs w:val="24"/>
        </w:rPr>
        <w:t>Dès 2006</w:t>
      </w:r>
      <w:r w:rsidR="009C2F2D" w:rsidRPr="00D8031A">
        <w:rPr>
          <w:sz w:val="24"/>
          <w:szCs w:val="24"/>
        </w:rPr>
        <w:t>,</w:t>
      </w:r>
      <w:r w:rsidR="009A617F" w:rsidRPr="00D8031A">
        <w:rPr>
          <w:sz w:val="24"/>
          <w:szCs w:val="24"/>
        </w:rPr>
        <w:t xml:space="preserve"> </w:t>
      </w:r>
      <w:proofErr w:type="spellStart"/>
      <w:r w:rsidR="009A617F" w:rsidRPr="00D8031A">
        <w:rPr>
          <w:sz w:val="24"/>
          <w:szCs w:val="24"/>
        </w:rPr>
        <w:t>Guespin</w:t>
      </w:r>
      <w:proofErr w:type="spellEnd"/>
      <w:r w:rsidR="009A617F" w:rsidRPr="00D8031A">
        <w:rPr>
          <w:sz w:val="24"/>
          <w:szCs w:val="24"/>
        </w:rPr>
        <w:t xml:space="preserve">-Michel et Stewart </w:t>
      </w:r>
      <w:r w:rsidR="00C80A8D" w:rsidRPr="00D8031A">
        <w:rPr>
          <w:sz w:val="24"/>
          <w:szCs w:val="24"/>
        </w:rPr>
        <w:t xml:space="preserve">envisageaient un changement de paradigme </w:t>
      </w:r>
      <w:r w:rsidR="002D41B3" w:rsidRPr="00D8031A">
        <w:rPr>
          <w:sz w:val="24"/>
          <w:szCs w:val="24"/>
        </w:rPr>
        <w:t xml:space="preserve">considéré </w:t>
      </w:r>
      <w:r w:rsidR="00C80A8D" w:rsidRPr="00D8031A">
        <w:rPr>
          <w:sz w:val="24"/>
          <w:szCs w:val="24"/>
        </w:rPr>
        <w:t xml:space="preserve">inévitable face aux </w:t>
      </w:r>
      <w:r w:rsidR="00C80A8D" w:rsidRPr="0090276E">
        <w:rPr>
          <w:sz w:val="24"/>
          <w:szCs w:val="24"/>
          <w:lang w:val="fr-FR"/>
        </w:rPr>
        <w:t>changements de méthodes</w:t>
      </w:r>
      <w:r w:rsidR="009C1412" w:rsidRPr="0090276E">
        <w:rPr>
          <w:rStyle w:val="Appelnotedebasdep"/>
          <w:sz w:val="24"/>
          <w:szCs w:val="24"/>
          <w:lang w:val="fr-FR"/>
        </w:rPr>
        <w:footnoteReference w:id="1"/>
      </w:r>
      <w:r w:rsidR="00C80A8D" w:rsidRPr="0090276E">
        <w:rPr>
          <w:sz w:val="24"/>
          <w:szCs w:val="24"/>
          <w:lang w:val="fr-FR"/>
        </w:rPr>
        <w:t xml:space="preserve"> dans différents groupes de recherche, mais en butte aux impératifs économ</w:t>
      </w:r>
      <w:r w:rsidR="0090276E">
        <w:rPr>
          <w:sz w:val="24"/>
          <w:szCs w:val="24"/>
          <w:lang w:val="fr-FR"/>
        </w:rPr>
        <w:t>iques. Qu’en est-il aujourd’hui ?</w:t>
      </w:r>
    </w:p>
    <w:p w:rsidR="0090276E" w:rsidRDefault="0090276E" w:rsidP="00D8031A">
      <w:pPr>
        <w:pStyle w:val="Commentaire"/>
        <w:jc w:val="both"/>
        <w:rPr>
          <w:sz w:val="24"/>
          <w:szCs w:val="24"/>
          <w:lang w:val="fr-FR"/>
        </w:rPr>
      </w:pPr>
    </w:p>
    <w:p w:rsidR="00D8031A" w:rsidRPr="0090276E" w:rsidRDefault="004054B0" w:rsidP="00D8031A">
      <w:pPr>
        <w:pStyle w:val="Commentaire"/>
        <w:jc w:val="both"/>
        <w:rPr>
          <w:lang w:val="fr-FR"/>
        </w:rPr>
      </w:pPr>
      <w:r w:rsidRPr="0090276E">
        <w:rPr>
          <w:sz w:val="24"/>
          <w:szCs w:val="24"/>
          <w:lang w:val="fr-FR"/>
        </w:rPr>
        <w:t>Dans ce volet, nous proposons de porter un regard croisé sur les concepts de</w:t>
      </w:r>
      <w:r w:rsidR="0090276E">
        <w:rPr>
          <w:sz w:val="24"/>
          <w:szCs w:val="24"/>
          <w:lang w:val="fr-FR"/>
        </w:rPr>
        <w:t xml:space="preserve"> vie et de vivant dans le but d’</w:t>
      </w:r>
      <w:r w:rsidRPr="0090276E">
        <w:rPr>
          <w:sz w:val="24"/>
          <w:szCs w:val="24"/>
          <w:lang w:val="fr-FR"/>
        </w:rPr>
        <w:t>éclaircir les fondements épistémologiques sous-jacents à un enseignement relatif au vivant :</w:t>
      </w:r>
      <w:r w:rsidR="000102FB" w:rsidRPr="0090276E">
        <w:rPr>
          <w:lang w:val="fr-FR"/>
        </w:rPr>
        <w:t xml:space="preserve"> </w:t>
      </w:r>
      <w:r w:rsidR="000102FB" w:rsidRPr="0090276E">
        <w:rPr>
          <w:sz w:val="24"/>
          <w:szCs w:val="24"/>
          <w:lang w:val="fr-FR"/>
        </w:rPr>
        <w:t>o</w:t>
      </w:r>
      <w:r w:rsidR="00703457" w:rsidRPr="0090276E">
        <w:rPr>
          <w:sz w:val="24"/>
          <w:szCs w:val="24"/>
          <w:lang w:val="fr-FR"/>
        </w:rPr>
        <w:t xml:space="preserve">bserve-t-on une influence réciproque des conceptions de </w:t>
      </w:r>
      <w:r w:rsidR="007260EE" w:rsidRPr="0090276E">
        <w:rPr>
          <w:sz w:val="24"/>
          <w:szCs w:val="24"/>
          <w:lang w:val="fr-FR"/>
        </w:rPr>
        <w:t>« </w:t>
      </w:r>
      <w:r w:rsidR="00703457" w:rsidRPr="0090276E">
        <w:rPr>
          <w:sz w:val="24"/>
          <w:szCs w:val="24"/>
          <w:lang w:val="fr-FR"/>
        </w:rPr>
        <w:t>vie</w:t>
      </w:r>
      <w:r w:rsidR="007260EE" w:rsidRPr="0090276E">
        <w:rPr>
          <w:sz w:val="24"/>
          <w:szCs w:val="24"/>
          <w:lang w:val="fr-FR"/>
        </w:rPr>
        <w:t> »</w:t>
      </w:r>
      <w:r w:rsidR="00703457" w:rsidRPr="0090276E">
        <w:rPr>
          <w:sz w:val="24"/>
          <w:szCs w:val="24"/>
          <w:lang w:val="fr-FR"/>
        </w:rPr>
        <w:t xml:space="preserve"> et </w:t>
      </w:r>
      <w:r w:rsidR="00D663EB" w:rsidRPr="0090276E">
        <w:rPr>
          <w:sz w:val="24"/>
          <w:szCs w:val="24"/>
          <w:lang w:val="fr-FR"/>
        </w:rPr>
        <w:t xml:space="preserve">de </w:t>
      </w:r>
      <w:r w:rsidR="007260EE" w:rsidRPr="0090276E">
        <w:rPr>
          <w:sz w:val="24"/>
          <w:szCs w:val="24"/>
          <w:lang w:val="fr-FR"/>
        </w:rPr>
        <w:t>« </w:t>
      </w:r>
      <w:r w:rsidR="00703457" w:rsidRPr="0090276E">
        <w:rPr>
          <w:sz w:val="24"/>
          <w:szCs w:val="24"/>
          <w:lang w:val="fr-FR"/>
        </w:rPr>
        <w:t>vivant</w:t>
      </w:r>
      <w:r w:rsidR="007260EE" w:rsidRPr="0090276E">
        <w:rPr>
          <w:sz w:val="24"/>
          <w:szCs w:val="24"/>
          <w:lang w:val="fr-FR"/>
        </w:rPr>
        <w:t> »</w:t>
      </w:r>
      <w:r w:rsidR="00703457" w:rsidRPr="0090276E">
        <w:rPr>
          <w:sz w:val="24"/>
          <w:szCs w:val="24"/>
          <w:lang w:val="fr-FR"/>
        </w:rPr>
        <w:t xml:space="preserve"> dans les différents cou</w:t>
      </w:r>
      <w:r w:rsidR="0090276E">
        <w:rPr>
          <w:sz w:val="24"/>
          <w:szCs w:val="24"/>
          <w:lang w:val="fr-FR"/>
        </w:rPr>
        <w:t>rants de pensées ?</w:t>
      </w:r>
      <w:r w:rsidR="00703457" w:rsidRPr="0090276E">
        <w:rPr>
          <w:sz w:val="24"/>
          <w:szCs w:val="24"/>
          <w:lang w:val="fr-FR"/>
        </w:rPr>
        <w:t xml:space="preserve"> </w:t>
      </w:r>
      <w:r w:rsidR="00523EA0" w:rsidRPr="0090276E">
        <w:rPr>
          <w:sz w:val="24"/>
          <w:szCs w:val="24"/>
          <w:lang w:val="fr-FR"/>
        </w:rPr>
        <w:t xml:space="preserve">Les changements épistémologiques liés aux observations faites à différentes </w:t>
      </w:r>
      <w:r w:rsidR="00703457" w:rsidRPr="0090276E">
        <w:rPr>
          <w:sz w:val="24"/>
          <w:szCs w:val="24"/>
          <w:lang w:val="fr-FR"/>
        </w:rPr>
        <w:t xml:space="preserve">échelles biologiques </w:t>
      </w:r>
      <w:r w:rsidR="00523EA0" w:rsidRPr="0090276E">
        <w:rPr>
          <w:sz w:val="24"/>
          <w:szCs w:val="24"/>
          <w:lang w:val="fr-FR"/>
        </w:rPr>
        <w:t xml:space="preserve">modifient-ils </w:t>
      </w:r>
      <w:r w:rsidR="00703457" w:rsidRPr="0090276E">
        <w:rPr>
          <w:sz w:val="24"/>
          <w:szCs w:val="24"/>
          <w:lang w:val="fr-FR"/>
        </w:rPr>
        <w:t>les réflexions philosophiques</w:t>
      </w:r>
      <w:r w:rsidR="00523EA0" w:rsidRPr="0090276E">
        <w:rPr>
          <w:sz w:val="24"/>
          <w:szCs w:val="24"/>
          <w:lang w:val="fr-FR"/>
        </w:rPr>
        <w:t>, scientifiques</w:t>
      </w:r>
      <w:r w:rsidR="0090276E">
        <w:rPr>
          <w:sz w:val="24"/>
          <w:szCs w:val="24"/>
          <w:lang w:val="fr-FR"/>
        </w:rPr>
        <w:t xml:space="preserve"> et sociétales ?</w:t>
      </w:r>
      <w:r w:rsidR="00703457" w:rsidRPr="0090276E">
        <w:rPr>
          <w:sz w:val="24"/>
          <w:szCs w:val="24"/>
          <w:lang w:val="fr-FR"/>
        </w:rPr>
        <w:t xml:space="preserve"> </w:t>
      </w:r>
      <w:r w:rsidR="009C2F2D" w:rsidRPr="0090276E">
        <w:rPr>
          <w:sz w:val="24"/>
          <w:szCs w:val="24"/>
          <w:lang w:val="fr-FR"/>
        </w:rPr>
        <w:t>Q</w:t>
      </w:r>
      <w:r w:rsidR="00703457" w:rsidRPr="0090276E">
        <w:rPr>
          <w:sz w:val="24"/>
          <w:szCs w:val="24"/>
          <w:lang w:val="fr-FR"/>
        </w:rPr>
        <w:t>u’en est-il actuellemen</w:t>
      </w:r>
      <w:r w:rsidR="0090276E">
        <w:rPr>
          <w:sz w:val="24"/>
          <w:szCs w:val="24"/>
          <w:lang w:val="fr-FR"/>
        </w:rPr>
        <w:t>t de la distinction vie/vivant ?</w:t>
      </w:r>
      <w:r w:rsidR="00703457" w:rsidRPr="0090276E">
        <w:rPr>
          <w:sz w:val="24"/>
          <w:szCs w:val="24"/>
          <w:lang w:val="fr-FR"/>
        </w:rPr>
        <w:t xml:space="preserve"> </w:t>
      </w:r>
    </w:p>
    <w:p w:rsidR="006405ED" w:rsidRPr="00D8031A" w:rsidRDefault="006405ED" w:rsidP="00D8031A">
      <w:pPr>
        <w:pStyle w:val="Commentaire"/>
        <w:jc w:val="both"/>
        <w:rPr>
          <w:sz w:val="24"/>
          <w:szCs w:val="24"/>
        </w:rPr>
      </w:pPr>
    </w:p>
    <w:p w:rsidR="00163B99" w:rsidRPr="00D8031A" w:rsidRDefault="00163B99" w:rsidP="00D8031A">
      <w:pPr>
        <w:spacing w:after="100"/>
        <w:jc w:val="both"/>
        <w:rPr>
          <w:b/>
          <w:bCs/>
          <w:szCs w:val="24"/>
        </w:rPr>
      </w:pPr>
    </w:p>
    <w:p w:rsidR="00DD7D57" w:rsidRPr="00D8031A" w:rsidRDefault="00DD7D57" w:rsidP="00D8031A">
      <w:pPr>
        <w:spacing w:after="100"/>
        <w:jc w:val="both"/>
        <w:rPr>
          <w:b/>
          <w:bCs/>
          <w:szCs w:val="24"/>
        </w:rPr>
      </w:pPr>
      <w:r w:rsidRPr="00D8031A">
        <w:rPr>
          <w:b/>
          <w:bCs/>
          <w:szCs w:val="24"/>
        </w:rPr>
        <w:t>Volet 2</w:t>
      </w:r>
    </w:p>
    <w:p w:rsidR="00DD7D57" w:rsidRPr="00D8031A" w:rsidRDefault="00DD7D57" w:rsidP="00D8031A">
      <w:pPr>
        <w:spacing w:after="100"/>
        <w:jc w:val="center"/>
        <w:rPr>
          <w:b/>
          <w:bCs/>
          <w:szCs w:val="24"/>
        </w:rPr>
      </w:pPr>
      <w:r w:rsidRPr="00D8031A">
        <w:rPr>
          <w:b/>
          <w:bCs/>
          <w:szCs w:val="24"/>
        </w:rPr>
        <w:t xml:space="preserve">« Vie » et « vivant » </w:t>
      </w:r>
      <w:r w:rsidR="001D589B" w:rsidRPr="00D8031A">
        <w:rPr>
          <w:b/>
          <w:bCs/>
          <w:szCs w:val="24"/>
        </w:rPr>
        <w:t xml:space="preserve">: </w:t>
      </w:r>
      <w:r w:rsidRPr="00D8031A">
        <w:rPr>
          <w:b/>
          <w:bCs/>
          <w:szCs w:val="24"/>
        </w:rPr>
        <w:t>questions de société</w:t>
      </w:r>
    </w:p>
    <w:p w:rsidR="00D8031A" w:rsidRDefault="00D8031A" w:rsidP="00D8031A">
      <w:pPr>
        <w:spacing w:after="100"/>
        <w:jc w:val="both"/>
        <w:rPr>
          <w:b/>
          <w:szCs w:val="24"/>
        </w:rPr>
      </w:pPr>
    </w:p>
    <w:p w:rsidR="00DD7D57" w:rsidRPr="00D8031A" w:rsidRDefault="00DD7D57" w:rsidP="00D8031A">
      <w:pPr>
        <w:spacing w:after="100"/>
        <w:jc w:val="both"/>
        <w:rPr>
          <w:b/>
          <w:szCs w:val="24"/>
        </w:rPr>
      </w:pPr>
      <w:r w:rsidRPr="00D8031A">
        <w:rPr>
          <w:b/>
          <w:szCs w:val="24"/>
        </w:rPr>
        <w:t>Invitée : Florence Piron</w:t>
      </w:r>
    </w:p>
    <w:p w:rsidR="00DD7D57" w:rsidRPr="00D8031A" w:rsidRDefault="00DD7D57" w:rsidP="00D8031A">
      <w:pPr>
        <w:spacing w:after="100"/>
        <w:jc w:val="both"/>
        <w:rPr>
          <w:szCs w:val="24"/>
        </w:rPr>
      </w:pPr>
    </w:p>
    <w:p w:rsidR="00DD7D57" w:rsidRPr="0090276E" w:rsidRDefault="00195D17" w:rsidP="00D8031A">
      <w:pPr>
        <w:jc w:val="both"/>
        <w:rPr>
          <w:szCs w:val="24"/>
          <w:lang w:val="fr-FR"/>
        </w:rPr>
      </w:pPr>
      <w:r w:rsidRPr="00D8031A">
        <w:rPr>
          <w:szCs w:val="24"/>
        </w:rPr>
        <w:t>Le rôle des avancées récentes dans le domaine de la biologie dans le contexte d’une économie « globalisante » est majeur et ne peut être délié de l’exercice politique. De plus</w:t>
      </w:r>
      <w:r w:rsidR="0090276E">
        <w:rPr>
          <w:szCs w:val="24"/>
        </w:rPr>
        <w:t>,</w:t>
      </w:r>
      <w:r w:rsidR="001D589B" w:rsidRPr="00D8031A">
        <w:rPr>
          <w:szCs w:val="24"/>
        </w:rPr>
        <w:t xml:space="preserve"> </w:t>
      </w:r>
      <w:r w:rsidR="00DD7D57" w:rsidRPr="00D8031A">
        <w:rPr>
          <w:szCs w:val="24"/>
        </w:rPr>
        <w:t>les nouveaux défis imposés par et pour nos sociétés</w:t>
      </w:r>
      <w:r w:rsidR="001D589B" w:rsidRPr="00D8031A">
        <w:rPr>
          <w:szCs w:val="24"/>
        </w:rPr>
        <w:t xml:space="preserve"> contemporaines</w:t>
      </w:r>
      <w:r w:rsidR="00DD7D57" w:rsidRPr="00D8031A">
        <w:rPr>
          <w:szCs w:val="24"/>
        </w:rPr>
        <w:t>, tels les exigences de santé</w:t>
      </w:r>
      <w:r w:rsidR="000B0A97" w:rsidRPr="00D8031A">
        <w:rPr>
          <w:szCs w:val="24"/>
        </w:rPr>
        <w:t>,</w:t>
      </w:r>
      <w:r w:rsidR="00DD7D57" w:rsidRPr="00D8031A">
        <w:rPr>
          <w:szCs w:val="24"/>
        </w:rPr>
        <w:t xml:space="preserve"> le maintien d’une biodiversité, la préservation des ressources naturelles et du climat, entre autre</w:t>
      </w:r>
      <w:r w:rsidR="00EF3268" w:rsidRPr="00D8031A">
        <w:rPr>
          <w:szCs w:val="24"/>
        </w:rPr>
        <w:t>s</w:t>
      </w:r>
      <w:r w:rsidR="00DD7D57" w:rsidRPr="00D8031A">
        <w:rPr>
          <w:szCs w:val="24"/>
        </w:rPr>
        <w:t>, modifient notre regard</w:t>
      </w:r>
      <w:r w:rsidR="009F0B1E" w:rsidRPr="00D8031A">
        <w:rPr>
          <w:szCs w:val="24"/>
        </w:rPr>
        <w:t xml:space="preserve"> et nos actions</w:t>
      </w:r>
      <w:r w:rsidR="00DD7D57" w:rsidRPr="00D8031A">
        <w:rPr>
          <w:szCs w:val="24"/>
        </w:rPr>
        <w:t xml:space="preserve"> sur </w:t>
      </w:r>
      <w:r w:rsidR="002D41B3" w:rsidRPr="00D8031A">
        <w:rPr>
          <w:szCs w:val="24"/>
        </w:rPr>
        <w:t>notre environnement</w:t>
      </w:r>
      <w:r w:rsidR="00DD7D57" w:rsidRPr="00D8031A">
        <w:rPr>
          <w:szCs w:val="24"/>
        </w:rPr>
        <w:t xml:space="preserve"> et sur le vivant</w:t>
      </w:r>
      <w:r w:rsidR="002D41B3" w:rsidRPr="00D8031A">
        <w:rPr>
          <w:szCs w:val="24"/>
        </w:rPr>
        <w:t xml:space="preserve"> (Bader &amp; Sauvé, 2011; Lafontaine, 2014; Mari, 2014)</w:t>
      </w:r>
      <w:r w:rsidR="00DD7D57" w:rsidRPr="00D8031A">
        <w:rPr>
          <w:szCs w:val="24"/>
        </w:rPr>
        <w:t>. </w:t>
      </w:r>
      <w:r w:rsidR="007A2865" w:rsidRPr="00D8031A">
        <w:rPr>
          <w:szCs w:val="24"/>
        </w:rPr>
        <w:t xml:space="preserve"> </w:t>
      </w:r>
      <w:r w:rsidR="00DD7D57" w:rsidRPr="00D8031A">
        <w:rPr>
          <w:szCs w:val="24"/>
        </w:rPr>
        <w:t>Depuis la fin du 20</w:t>
      </w:r>
      <w:r w:rsidR="00DD7D57" w:rsidRPr="00D8031A">
        <w:rPr>
          <w:szCs w:val="24"/>
          <w:vertAlign w:val="superscript"/>
        </w:rPr>
        <w:t>ème</w:t>
      </w:r>
      <w:r w:rsidR="00DD7D57" w:rsidRPr="00D8031A">
        <w:rPr>
          <w:szCs w:val="24"/>
        </w:rPr>
        <w:t xml:space="preserve"> siècle, on assiste à ce que d’aucuns appellent une « marchandisation du vivant » portée par une vision utilitariste. </w:t>
      </w:r>
      <w:r w:rsidRPr="00D8031A">
        <w:rPr>
          <w:szCs w:val="24"/>
        </w:rPr>
        <w:t>Dans ce contexte, q</w:t>
      </w:r>
      <w:r w:rsidR="00DD7D57" w:rsidRPr="00D8031A">
        <w:rPr>
          <w:szCs w:val="24"/>
        </w:rPr>
        <w:t xml:space="preserve">uelles </w:t>
      </w:r>
      <w:r w:rsidR="00516852" w:rsidRPr="00D8031A">
        <w:rPr>
          <w:szCs w:val="24"/>
        </w:rPr>
        <w:t xml:space="preserve">limites </w:t>
      </w:r>
      <w:r w:rsidRPr="00D8031A">
        <w:rPr>
          <w:szCs w:val="24"/>
        </w:rPr>
        <w:t>résult</w:t>
      </w:r>
      <w:r w:rsidR="00516852" w:rsidRPr="00D8031A">
        <w:rPr>
          <w:szCs w:val="24"/>
        </w:rPr>
        <w:t xml:space="preserve">ent des </w:t>
      </w:r>
      <w:r w:rsidR="00DD7D57" w:rsidRPr="00D8031A">
        <w:rPr>
          <w:szCs w:val="24"/>
        </w:rPr>
        <w:t>considérations</w:t>
      </w:r>
      <w:r w:rsidR="008863FB" w:rsidRPr="00D8031A">
        <w:rPr>
          <w:szCs w:val="24"/>
        </w:rPr>
        <w:t xml:space="preserve"> </w:t>
      </w:r>
      <w:r w:rsidR="00DD7D57" w:rsidRPr="00D8031A">
        <w:rPr>
          <w:szCs w:val="24"/>
        </w:rPr>
        <w:t>du corps dans les pratiques médicales</w:t>
      </w:r>
      <w:r w:rsidR="00516852" w:rsidRPr="00D8031A">
        <w:rPr>
          <w:szCs w:val="24"/>
        </w:rPr>
        <w:t xml:space="preserve"> </w:t>
      </w:r>
      <w:r w:rsidR="001D589B" w:rsidRPr="00D8031A">
        <w:rPr>
          <w:szCs w:val="24"/>
        </w:rPr>
        <w:t>actuelles (</w:t>
      </w:r>
      <w:r w:rsidR="00DD7D57" w:rsidRPr="00D8031A">
        <w:rPr>
          <w:szCs w:val="24"/>
        </w:rPr>
        <w:t xml:space="preserve">assistance médicale à la procréation, tri d’embryons, </w:t>
      </w:r>
      <w:r w:rsidR="00DD7D57" w:rsidRPr="0090276E">
        <w:rPr>
          <w:szCs w:val="24"/>
          <w:lang w:val="fr-FR"/>
        </w:rPr>
        <w:t>cl</w:t>
      </w:r>
      <w:r w:rsidR="008722DA" w:rsidRPr="0090276E">
        <w:rPr>
          <w:szCs w:val="24"/>
          <w:lang w:val="fr-FR"/>
        </w:rPr>
        <w:t xml:space="preserve">onage, </w:t>
      </w:r>
      <w:r w:rsidR="00DD7D57" w:rsidRPr="0090276E">
        <w:rPr>
          <w:szCs w:val="24"/>
          <w:lang w:val="fr-FR"/>
        </w:rPr>
        <w:t>utilisation de cellules souches embryonnaires</w:t>
      </w:r>
      <w:r w:rsidR="008722DA" w:rsidRPr="0090276E">
        <w:rPr>
          <w:szCs w:val="24"/>
          <w:lang w:val="fr-FR"/>
        </w:rPr>
        <w:t xml:space="preserve"> ou t</w:t>
      </w:r>
      <w:r w:rsidR="00140430" w:rsidRPr="0090276E">
        <w:rPr>
          <w:szCs w:val="24"/>
          <w:lang w:val="fr-FR"/>
        </w:rPr>
        <w:t>hérapie génique</w:t>
      </w:r>
      <w:r w:rsidRPr="0090276E">
        <w:rPr>
          <w:szCs w:val="24"/>
          <w:lang w:val="fr-FR"/>
        </w:rPr>
        <w:t>)</w:t>
      </w:r>
      <w:r w:rsidR="005C172D" w:rsidRPr="0090276E">
        <w:rPr>
          <w:szCs w:val="24"/>
          <w:lang w:val="fr-FR"/>
        </w:rPr>
        <w:t xml:space="preserve"> (</w:t>
      </w:r>
      <w:r w:rsidR="00C45075" w:rsidRPr="0090276E">
        <w:rPr>
          <w:szCs w:val="24"/>
          <w:lang w:val="fr-FR"/>
        </w:rPr>
        <w:t xml:space="preserve">Coquidé, </w:t>
      </w:r>
      <w:r w:rsidR="005C172D" w:rsidRPr="0090276E">
        <w:rPr>
          <w:szCs w:val="24"/>
          <w:lang w:val="fr-FR"/>
        </w:rPr>
        <w:t>Fuchs-</w:t>
      </w:r>
      <w:r w:rsidR="00140430" w:rsidRPr="0090276E">
        <w:rPr>
          <w:szCs w:val="24"/>
          <w:lang w:val="fr-FR"/>
        </w:rPr>
        <w:t>Gallezot</w:t>
      </w:r>
      <w:r w:rsidR="00C45075" w:rsidRPr="0090276E">
        <w:rPr>
          <w:szCs w:val="24"/>
          <w:lang w:val="fr-FR"/>
        </w:rPr>
        <w:t xml:space="preserve"> </w:t>
      </w:r>
      <w:r w:rsidR="00EF3268" w:rsidRPr="0090276E">
        <w:rPr>
          <w:szCs w:val="24"/>
          <w:lang w:val="fr-FR"/>
        </w:rPr>
        <w:t>&amp;</w:t>
      </w:r>
      <w:r w:rsidR="005C172D" w:rsidRPr="0090276E">
        <w:rPr>
          <w:szCs w:val="24"/>
          <w:lang w:val="fr-FR"/>
        </w:rPr>
        <w:t xml:space="preserve"> Tirard, 2011)</w:t>
      </w:r>
      <w:r w:rsidR="0090276E">
        <w:rPr>
          <w:szCs w:val="24"/>
          <w:lang w:val="fr-FR"/>
        </w:rPr>
        <w:t> ?</w:t>
      </w:r>
      <w:r w:rsidR="005C172D" w:rsidRPr="0090276E">
        <w:rPr>
          <w:szCs w:val="24"/>
          <w:lang w:val="fr-FR"/>
        </w:rPr>
        <w:t xml:space="preserve"> </w:t>
      </w:r>
      <w:r w:rsidR="00DD7D57" w:rsidRPr="0090276E">
        <w:rPr>
          <w:szCs w:val="24"/>
          <w:lang w:val="fr-FR"/>
        </w:rPr>
        <w:t>Quelle</w:t>
      </w:r>
      <w:r w:rsidR="009F0B1E" w:rsidRPr="0090276E">
        <w:rPr>
          <w:szCs w:val="24"/>
          <w:lang w:val="fr-FR"/>
        </w:rPr>
        <w:t>s</w:t>
      </w:r>
      <w:r w:rsidR="00F45B9A" w:rsidRPr="0090276E">
        <w:rPr>
          <w:szCs w:val="24"/>
          <w:lang w:val="fr-FR"/>
        </w:rPr>
        <w:t xml:space="preserve"> </w:t>
      </w:r>
      <w:r w:rsidR="00DD7D57" w:rsidRPr="0090276E">
        <w:rPr>
          <w:szCs w:val="24"/>
          <w:lang w:val="fr-FR"/>
        </w:rPr>
        <w:t>échelle</w:t>
      </w:r>
      <w:r w:rsidR="00F45B9A" w:rsidRPr="0090276E">
        <w:rPr>
          <w:szCs w:val="24"/>
          <w:lang w:val="fr-FR"/>
        </w:rPr>
        <w:t xml:space="preserve">s </w:t>
      </w:r>
      <w:r w:rsidR="00DD7D57" w:rsidRPr="0090276E">
        <w:rPr>
          <w:szCs w:val="24"/>
          <w:lang w:val="fr-FR"/>
        </w:rPr>
        <w:t>humaine</w:t>
      </w:r>
      <w:r w:rsidR="00F45B9A" w:rsidRPr="0090276E">
        <w:rPr>
          <w:szCs w:val="24"/>
          <w:lang w:val="fr-FR"/>
        </w:rPr>
        <w:t xml:space="preserve">s </w:t>
      </w:r>
      <w:r w:rsidR="009F0B1E" w:rsidRPr="0090276E">
        <w:rPr>
          <w:szCs w:val="24"/>
          <w:lang w:val="fr-FR"/>
        </w:rPr>
        <w:t xml:space="preserve">sont </w:t>
      </w:r>
      <w:r w:rsidR="007A3E25" w:rsidRPr="0090276E">
        <w:rPr>
          <w:szCs w:val="24"/>
          <w:lang w:val="fr-FR"/>
        </w:rPr>
        <w:t>utilisée</w:t>
      </w:r>
      <w:r w:rsidR="00F45B9A" w:rsidRPr="0090276E">
        <w:rPr>
          <w:szCs w:val="24"/>
          <w:lang w:val="fr-FR"/>
        </w:rPr>
        <w:t xml:space="preserve">s </w:t>
      </w:r>
      <w:r w:rsidR="00DD7D57" w:rsidRPr="0090276E">
        <w:rPr>
          <w:szCs w:val="24"/>
          <w:lang w:val="fr-FR"/>
        </w:rPr>
        <w:t>pour quelle santé (individu/</w:t>
      </w:r>
      <w:r w:rsidR="00B7157D" w:rsidRPr="0090276E">
        <w:rPr>
          <w:szCs w:val="24"/>
          <w:lang w:val="fr-FR"/>
        </w:rPr>
        <w:t>famille/</w:t>
      </w:r>
      <w:r w:rsidR="00DD7D57" w:rsidRPr="0090276E">
        <w:rPr>
          <w:szCs w:val="24"/>
          <w:lang w:val="fr-FR"/>
        </w:rPr>
        <w:t>population)</w:t>
      </w:r>
      <w:r w:rsidR="002E16BE" w:rsidRPr="0090276E">
        <w:rPr>
          <w:szCs w:val="24"/>
          <w:lang w:val="fr-FR"/>
        </w:rPr>
        <w:t> (</w:t>
      </w:r>
      <w:r w:rsidR="00DD7D57" w:rsidRPr="0090276E">
        <w:rPr>
          <w:szCs w:val="24"/>
          <w:lang w:val="fr-FR"/>
        </w:rPr>
        <w:t xml:space="preserve">acharnement thérapeutique, vaccination, </w:t>
      </w:r>
      <w:r w:rsidR="006A372C" w:rsidRPr="0090276E">
        <w:rPr>
          <w:szCs w:val="24"/>
          <w:lang w:val="fr-FR"/>
        </w:rPr>
        <w:t xml:space="preserve">prise en charge des </w:t>
      </w:r>
      <w:r w:rsidR="00DD7D57" w:rsidRPr="0090276E">
        <w:rPr>
          <w:szCs w:val="24"/>
          <w:lang w:val="fr-FR"/>
        </w:rPr>
        <w:t>épidémies</w:t>
      </w:r>
      <w:r w:rsidR="002E16BE" w:rsidRPr="0090276E">
        <w:rPr>
          <w:szCs w:val="24"/>
          <w:lang w:val="fr-FR"/>
        </w:rPr>
        <w:t>)</w:t>
      </w:r>
      <w:r w:rsidR="003906B9">
        <w:rPr>
          <w:szCs w:val="24"/>
          <w:lang w:val="fr-FR"/>
        </w:rPr>
        <w:t xml:space="preserve"> (Mbazogue-Owono, 2014</w:t>
      </w:r>
      <w:r w:rsidR="0090276E">
        <w:rPr>
          <w:szCs w:val="24"/>
          <w:lang w:val="fr-FR"/>
        </w:rPr>
        <w:t>) ?</w:t>
      </w:r>
      <w:r w:rsidR="00DD7D57" w:rsidRPr="0090276E">
        <w:rPr>
          <w:szCs w:val="24"/>
          <w:lang w:val="fr-FR"/>
        </w:rPr>
        <w:t xml:space="preserve"> </w:t>
      </w:r>
      <w:r w:rsidR="007A3E25" w:rsidRPr="0090276E">
        <w:rPr>
          <w:szCs w:val="24"/>
          <w:lang w:val="fr-FR"/>
        </w:rPr>
        <w:t>Quel</w:t>
      </w:r>
      <w:r w:rsidR="00EF3268" w:rsidRPr="0090276E">
        <w:rPr>
          <w:szCs w:val="24"/>
          <w:lang w:val="fr-FR"/>
        </w:rPr>
        <w:t>s</w:t>
      </w:r>
      <w:r w:rsidR="007A3E25" w:rsidRPr="0090276E">
        <w:rPr>
          <w:szCs w:val="24"/>
          <w:lang w:val="fr-FR"/>
        </w:rPr>
        <w:t xml:space="preserve"> </w:t>
      </w:r>
      <w:r w:rsidR="00DD7D57" w:rsidRPr="0090276E">
        <w:rPr>
          <w:szCs w:val="24"/>
          <w:lang w:val="fr-FR"/>
        </w:rPr>
        <w:t>rapport</w:t>
      </w:r>
      <w:r w:rsidR="00EF3268" w:rsidRPr="0090276E">
        <w:rPr>
          <w:szCs w:val="24"/>
          <w:lang w:val="fr-FR"/>
        </w:rPr>
        <w:t>s</w:t>
      </w:r>
      <w:r w:rsidR="00455F41">
        <w:rPr>
          <w:szCs w:val="24"/>
          <w:lang w:val="fr-FR"/>
        </w:rPr>
        <w:t xml:space="preserve"> à l’</w:t>
      </w:r>
      <w:r w:rsidR="00DD7D57" w:rsidRPr="0090276E">
        <w:rPr>
          <w:szCs w:val="24"/>
          <w:lang w:val="fr-FR"/>
        </w:rPr>
        <w:t>animal </w:t>
      </w:r>
      <w:r w:rsidR="00276D23" w:rsidRPr="0090276E">
        <w:rPr>
          <w:szCs w:val="24"/>
          <w:lang w:val="fr-FR"/>
        </w:rPr>
        <w:t xml:space="preserve">se construisent </w:t>
      </w:r>
      <w:r w:rsidR="002E16BE" w:rsidRPr="0090276E">
        <w:rPr>
          <w:szCs w:val="24"/>
          <w:lang w:val="fr-FR"/>
        </w:rPr>
        <w:t>et quel statut lui est-il accordé</w:t>
      </w:r>
      <w:r w:rsidR="00DD7D57" w:rsidRPr="0090276E">
        <w:rPr>
          <w:szCs w:val="24"/>
          <w:lang w:val="fr-FR"/>
        </w:rPr>
        <w:t xml:space="preserve"> </w:t>
      </w:r>
      <w:r w:rsidR="002E16BE" w:rsidRPr="0090276E">
        <w:rPr>
          <w:szCs w:val="24"/>
          <w:lang w:val="fr-FR"/>
        </w:rPr>
        <w:t>(</w:t>
      </w:r>
      <w:r w:rsidR="00DD7D57" w:rsidRPr="0090276E">
        <w:rPr>
          <w:szCs w:val="24"/>
          <w:lang w:val="fr-FR"/>
        </w:rPr>
        <w:t>manipulation des animaux en laboratoire, élevage en batterie, statut juridique des animaux</w:t>
      </w:r>
      <w:r w:rsidR="0090276E">
        <w:rPr>
          <w:szCs w:val="24"/>
          <w:lang w:val="fr-FR"/>
        </w:rPr>
        <w:t>) ?</w:t>
      </w:r>
      <w:r w:rsidR="00DD7D57" w:rsidRPr="0090276E">
        <w:rPr>
          <w:szCs w:val="24"/>
          <w:lang w:val="fr-FR"/>
        </w:rPr>
        <w:t xml:space="preserve"> </w:t>
      </w:r>
      <w:r w:rsidR="002E16BE" w:rsidRPr="0090276E">
        <w:rPr>
          <w:szCs w:val="24"/>
          <w:lang w:val="fr-FR"/>
        </w:rPr>
        <w:t>Et q</w:t>
      </w:r>
      <w:r w:rsidR="007A3E25" w:rsidRPr="0090276E">
        <w:rPr>
          <w:szCs w:val="24"/>
          <w:lang w:val="fr-FR"/>
        </w:rPr>
        <w:t>uel</w:t>
      </w:r>
      <w:r w:rsidR="00EF3268" w:rsidRPr="0090276E">
        <w:rPr>
          <w:szCs w:val="24"/>
          <w:lang w:val="fr-FR"/>
        </w:rPr>
        <w:t>s</w:t>
      </w:r>
      <w:r w:rsidR="007A3E25" w:rsidRPr="0090276E">
        <w:rPr>
          <w:szCs w:val="24"/>
          <w:lang w:val="fr-FR"/>
        </w:rPr>
        <w:t xml:space="preserve"> rapport</w:t>
      </w:r>
      <w:r w:rsidR="00EF3268" w:rsidRPr="0090276E">
        <w:rPr>
          <w:szCs w:val="24"/>
          <w:lang w:val="fr-FR"/>
        </w:rPr>
        <w:t>s</w:t>
      </w:r>
      <w:r w:rsidR="007A3E25" w:rsidRPr="0090276E">
        <w:rPr>
          <w:szCs w:val="24"/>
          <w:lang w:val="fr-FR"/>
        </w:rPr>
        <w:t xml:space="preserve"> aux</w:t>
      </w:r>
      <w:r w:rsidR="00DD7D57" w:rsidRPr="0090276E">
        <w:rPr>
          <w:szCs w:val="24"/>
          <w:lang w:val="fr-FR"/>
        </w:rPr>
        <w:t xml:space="preserve"> </w:t>
      </w:r>
      <w:r w:rsidR="00DD7D57" w:rsidRPr="0090276E">
        <w:rPr>
          <w:szCs w:val="24"/>
          <w:lang w:val="fr-FR"/>
        </w:rPr>
        <w:lastRenderedPageBreak/>
        <w:t>végétaux </w:t>
      </w:r>
      <w:r w:rsidR="002E16BE" w:rsidRPr="0090276E">
        <w:rPr>
          <w:szCs w:val="24"/>
          <w:lang w:val="fr-FR"/>
        </w:rPr>
        <w:t>(</w:t>
      </w:r>
      <w:r w:rsidR="00DD7D57" w:rsidRPr="0090276E">
        <w:rPr>
          <w:szCs w:val="24"/>
          <w:lang w:val="fr-FR"/>
        </w:rPr>
        <w:t xml:space="preserve">OGM, </w:t>
      </w:r>
      <w:r w:rsidR="009F0B1E" w:rsidRPr="0090276E">
        <w:rPr>
          <w:szCs w:val="24"/>
          <w:lang w:val="fr-FR"/>
        </w:rPr>
        <w:t>déforestation, agriculture intensive</w:t>
      </w:r>
      <w:r w:rsidR="00F85A68" w:rsidRPr="0090276E">
        <w:rPr>
          <w:szCs w:val="24"/>
          <w:lang w:val="fr-FR"/>
        </w:rPr>
        <w:t>)</w:t>
      </w:r>
      <w:r w:rsidR="002E16BE" w:rsidRPr="0090276E">
        <w:rPr>
          <w:szCs w:val="24"/>
          <w:lang w:val="fr-FR"/>
        </w:rPr>
        <w:t xml:space="preserve"> (Bernard, 2013 ; </w:t>
      </w:r>
      <w:proofErr w:type="spellStart"/>
      <w:r w:rsidR="002E16BE" w:rsidRPr="0090276E">
        <w:rPr>
          <w:szCs w:val="24"/>
          <w:lang w:val="fr-FR"/>
        </w:rPr>
        <w:t>Burgat</w:t>
      </w:r>
      <w:proofErr w:type="spellEnd"/>
      <w:r w:rsidR="002E16BE" w:rsidRPr="0090276E">
        <w:rPr>
          <w:szCs w:val="24"/>
          <w:lang w:val="fr-FR"/>
        </w:rPr>
        <w:t>, 2012;</w:t>
      </w:r>
      <w:r w:rsidR="002E16BE" w:rsidRPr="0090276E">
        <w:rPr>
          <w:bCs/>
          <w:szCs w:val="24"/>
          <w:lang w:val="fr-FR" w:eastAsia="fr-FR"/>
        </w:rPr>
        <w:t xml:space="preserve"> </w:t>
      </w:r>
      <w:proofErr w:type="spellStart"/>
      <w:r w:rsidR="002E16BE" w:rsidRPr="0090276E">
        <w:rPr>
          <w:bCs/>
          <w:szCs w:val="24"/>
          <w:lang w:val="fr-FR" w:eastAsia="fr-FR"/>
        </w:rPr>
        <w:t>Guetat</w:t>
      </w:r>
      <w:proofErr w:type="spellEnd"/>
      <w:r w:rsidR="002E16BE" w:rsidRPr="0090276E">
        <w:rPr>
          <w:bCs/>
          <w:szCs w:val="24"/>
          <w:lang w:val="fr-FR" w:eastAsia="fr-FR"/>
        </w:rPr>
        <w:t xml:space="preserve">-Bernard &amp; </w:t>
      </w:r>
      <w:proofErr w:type="spellStart"/>
      <w:r w:rsidR="002E16BE" w:rsidRPr="0090276E">
        <w:rPr>
          <w:bCs/>
          <w:szCs w:val="24"/>
          <w:lang w:val="fr-FR" w:eastAsia="fr-FR"/>
        </w:rPr>
        <w:t>Pionetti</w:t>
      </w:r>
      <w:proofErr w:type="spellEnd"/>
      <w:r w:rsidR="002E16BE" w:rsidRPr="0090276E">
        <w:rPr>
          <w:bCs/>
          <w:szCs w:val="24"/>
          <w:lang w:val="fr-FR" w:eastAsia="fr-FR"/>
        </w:rPr>
        <w:t>, 2014</w:t>
      </w:r>
      <w:r w:rsidR="002E16BE" w:rsidRPr="0090276E">
        <w:rPr>
          <w:szCs w:val="24"/>
          <w:lang w:val="fr-FR"/>
        </w:rPr>
        <w:t>)</w:t>
      </w:r>
      <w:r w:rsidR="0090276E">
        <w:rPr>
          <w:szCs w:val="24"/>
          <w:lang w:val="fr-FR"/>
        </w:rPr>
        <w:t> ?</w:t>
      </w:r>
    </w:p>
    <w:p w:rsidR="002E16BE" w:rsidRPr="00D8031A" w:rsidRDefault="002E16BE" w:rsidP="00D8031A">
      <w:pPr>
        <w:jc w:val="both"/>
        <w:rPr>
          <w:szCs w:val="24"/>
        </w:rPr>
      </w:pPr>
    </w:p>
    <w:p w:rsidR="007A2865" w:rsidRPr="00D8031A" w:rsidRDefault="007A2865" w:rsidP="00D8031A">
      <w:pPr>
        <w:jc w:val="both"/>
        <w:rPr>
          <w:szCs w:val="24"/>
        </w:rPr>
      </w:pPr>
      <w:r w:rsidRPr="00D8031A">
        <w:rPr>
          <w:szCs w:val="24"/>
        </w:rPr>
        <w:t xml:space="preserve">Ce volet propose </w:t>
      </w:r>
      <w:r w:rsidR="002E16BE" w:rsidRPr="00D8031A">
        <w:rPr>
          <w:szCs w:val="24"/>
        </w:rPr>
        <w:t>d’aborder</w:t>
      </w:r>
      <w:r w:rsidRPr="00D8031A">
        <w:rPr>
          <w:szCs w:val="24"/>
        </w:rPr>
        <w:t xml:space="preserve"> les </w:t>
      </w:r>
      <w:r w:rsidR="00DD7D57" w:rsidRPr="00D8031A">
        <w:rPr>
          <w:szCs w:val="24"/>
        </w:rPr>
        <w:t xml:space="preserve">repères éthiques </w:t>
      </w:r>
      <w:r w:rsidRPr="00D8031A">
        <w:rPr>
          <w:szCs w:val="24"/>
        </w:rPr>
        <w:t xml:space="preserve">que </w:t>
      </w:r>
      <w:r w:rsidR="00DD7D57" w:rsidRPr="00D8031A">
        <w:rPr>
          <w:szCs w:val="24"/>
        </w:rPr>
        <w:t>les sociétés se donnent pour respecter la vie et le vivant en fonction de leur</w:t>
      </w:r>
      <w:r w:rsidR="00F85A68" w:rsidRPr="00D8031A">
        <w:rPr>
          <w:szCs w:val="24"/>
        </w:rPr>
        <w:t>s</w:t>
      </w:r>
      <w:r w:rsidR="00DD7D57" w:rsidRPr="00D8031A">
        <w:rPr>
          <w:szCs w:val="24"/>
        </w:rPr>
        <w:t xml:space="preserve"> culture</w:t>
      </w:r>
      <w:r w:rsidR="00F85A68" w:rsidRPr="00D8031A">
        <w:rPr>
          <w:szCs w:val="24"/>
        </w:rPr>
        <w:t>s</w:t>
      </w:r>
      <w:r w:rsidR="002E16BE" w:rsidRPr="00D8031A">
        <w:rPr>
          <w:szCs w:val="24"/>
        </w:rPr>
        <w:t>. Il sera aussi question</w:t>
      </w:r>
      <w:r w:rsidRPr="00D8031A">
        <w:rPr>
          <w:szCs w:val="24"/>
        </w:rPr>
        <w:t xml:space="preserve"> de mettre en tension les arguments </w:t>
      </w:r>
      <w:r w:rsidR="002E16BE" w:rsidRPr="00D8031A">
        <w:rPr>
          <w:szCs w:val="24"/>
        </w:rPr>
        <w:t>selon pl</w:t>
      </w:r>
      <w:r w:rsidR="00F85A68" w:rsidRPr="00D8031A">
        <w:rPr>
          <w:szCs w:val="24"/>
        </w:rPr>
        <w:t>usieurs perspectives, celles de différentes</w:t>
      </w:r>
      <w:r w:rsidR="002E16BE" w:rsidRPr="00D8031A">
        <w:rPr>
          <w:szCs w:val="24"/>
        </w:rPr>
        <w:t xml:space="preserve"> corporations, </w:t>
      </w:r>
      <w:r w:rsidR="00F85A68" w:rsidRPr="00D8031A">
        <w:rPr>
          <w:szCs w:val="24"/>
        </w:rPr>
        <w:t>corps de métier, associations, organismes</w:t>
      </w:r>
      <w:r w:rsidR="001D589B" w:rsidRPr="00D8031A">
        <w:rPr>
          <w:szCs w:val="24"/>
        </w:rPr>
        <w:t xml:space="preserve"> etc.</w:t>
      </w:r>
    </w:p>
    <w:p w:rsidR="00DD7D57" w:rsidRDefault="00F85A68" w:rsidP="00D8031A">
      <w:pPr>
        <w:jc w:val="both"/>
        <w:rPr>
          <w:szCs w:val="24"/>
        </w:rPr>
      </w:pPr>
      <w:r w:rsidRPr="00D8031A">
        <w:rPr>
          <w:szCs w:val="24"/>
        </w:rPr>
        <w:t>Il s’agira d’apporter des éléments de réflexion critique et de proposer des pistes d’action dans différentes sphères (</w:t>
      </w:r>
      <w:r w:rsidR="000D492D" w:rsidRPr="00D8031A">
        <w:rPr>
          <w:szCs w:val="24"/>
        </w:rPr>
        <w:t xml:space="preserve">communication, éducation, économie, politique, </w:t>
      </w:r>
      <w:r w:rsidR="001D589B" w:rsidRPr="00D8031A">
        <w:rPr>
          <w:szCs w:val="24"/>
        </w:rPr>
        <w:t>sociologie, agroalimentaire, médicale  ou autres</w:t>
      </w:r>
      <w:r w:rsidR="000D492D" w:rsidRPr="00D8031A">
        <w:rPr>
          <w:szCs w:val="24"/>
        </w:rPr>
        <w:t>).</w:t>
      </w:r>
    </w:p>
    <w:p w:rsidR="00D8031A" w:rsidRPr="00D8031A" w:rsidRDefault="00D8031A" w:rsidP="00D8031A">
      <w:pPr>
        <w:jc w:val="both"/>
        <w:rPr>
          <w:szCs w:val="24"/>
        </w:rPr>
      </w:pPr>
    </w:p>
    <w:p w:rsidR="00F00A0C" w:rsidRDefault="00F00A0C" w:rsidP="00D8031A">
      <w:pPr>
        <w:rPr>
          <w:b/>
        </w:rPr>
      </w:pPr>
    </w:p>
    <w:p w:rsidR="00DD7D57" w:rsidRPr="00D8031A" w:rsidRDefault="00DD7D57" w:rsidP="00D8031A">
      <w:pPr>
        <w:rPr>
          <w:b/>
        </w:rPr>
      </w:pPr>
      <w:r w:rsidRPr="00D8031A">
        <w:rPr>
          <w:b/>
        </w:rPr>
        <w:t>Volet 3</w:t>
      </w:r>
    </w:p>
    <w:p w:rsidR="00D8031A" w:rsidRPr="00D8031A" w:rsidRDefault="00D8031A" w:rsidP="00D8031A">
      <w:pPr>
        <w:rPr>
          <w:rFonts w:ascii="Times New Roman" w:eastAsia="Times New Roman" w:hAnsi="Times New Roman"/>
          <w:b/>
          <w:bCs/>
          <w:szCs w:val="24"/>
          <w:lang w:eastAsia="en-US"/>
        </w:rPr>
      </w:pPr>
    </w:p>
    <w:p w:rsidR="00DD7D57" w:rsidRPr="00D8031A" w:rsidRDefault="00DD7D57" w:rsidP="00D8031A">
      <w:pPr>
        <w:spacing w:after="100"/>
        <w:jc w:val="center"/>
        <w:rPr>
          <w:b/>
          <w:bCs/>
          <w:szCs w:val="24"/>
        </w:rPr>
      </w:pPr>
      <w:r w:rsidRPr="00D8031A">
        <w:rPr>
          <w:b/>
          <w:bCs/>
          <w:szCs w:val="24"/>
        </w:rPr>
        <w:t>« Vie » et « vivant </w:t>
      </w:r>
      <w:r w:rsidR="00D8031A" w:rsidRPr="00D8031A">
        <w:rPr>
          <w:b/>
          <w:bCs/>
          <w:szCs w:val="24"/>
        </w:rPr>
        <w:t>» :</w:t>
      </w:r>
      <w:r w:rsidR="001D589B" w:rsidRPr="00D8031A">
        <w:rPr>
          <w:b/>
          <w:bCs/>
          <w:szCs w:val="24"/>
        </w:rPr>
        <w:t xml:space="preserve"> </w:t>
      </w:r>
      <w:r w:rsidRPr="00D8031A">
        <w:rPr>
          <w:b/>
          <w:bCs/>
          <w:szCs w:val="24"/>
        </w:rPr>
        <w:t>milieu scolaire et extrascolaire</w:t>
      </w:r>
      <w:r w:rsidR="00F97A89" w:rsidRPr="00D8031A">
        <w:rPr>
          <w:b/>
          <w:bCs/>
          <w:szCs w:val="24"/>
        </w:rPr>
        <w:t>, formel et informel</w:t>
      </w:r>
    </w:p>
    <w:p w:rsidR="00D8031A" w:rsidRDefault="00D8031A" w:rsidP="00D8031A">
      <w:pPr>
        <w:spacing w:after="100"/>
        <w:jc w:val="both"/>
        <w:rPr>
          <w:b/>
          <w:szCs w:val="24"/>
        </w:rPr>
      </w:pPr>
    </w:p>
    <w:p w:rsidR="00DD7D57" w:rsidRPr="00D8031A" w:rsidRDefault="00DD7D57" w:rsidP="00D8031A">
      <w:pPr>
        <w:spacing w:after="100"/>
        <w:jc w:val="both"/>
        <w:rPr>
          <w:b/>
          <w:szCs w:val="24"/>
        </w:rPr>
      </w:pPr>
      <w:r w:rsidRPr="00D8031A">
        <w:rPr>
          <w:b/>
          <w:szCs w:val="24"/>
        </w:rPr>
        <w:t xml:space="preserve">Invitée : Maryline Coquidé </w:t>
      </w:r>
    </w:p>
    <w:p w:rsidR="00DD7D57" w:rsidRPr="00D8031A" w:rsidRDefault="00DD7D57" w:rsidP="00D8031A">
      <w:pPr>
        <w:spacing w:after="100"/>
        <w:jc w:val="both"/>
        <w:rPr>
          <w:b/>
          <w:szCs w:val="24"/>
        </w:rPr>
      </w:pPr>
    </w:p>
    <w:p w:rsidR="00357DDD" w:rsidRPr="00D8031A" w:rsidRDefault="00DD7D57" w:rsidP="00D8031A">
      <w:pPr>
        <w:spacing w:after="100"/>
        <w:jc w:val="both"/>
        <w:rPr>
          <w:iCs/>
          <w:szCs w:val="24"/>
        </w:rPr>
      </w:pPr>
      <w:r w:rsidRPr="00D8031A">
        <w:rPr>
          <w:szCs w:val="24"/>
        </w:rPr>
        <w:t xml:space="preserve">Le milieu éducatif </w:t>
      </w:r>
      <w:r w:rsidRPr="00D8031A">
        <w:rPr>
          <w:szCs w:val="24"/>
          <w:lang w:val="fr-FR"/>
        </w:rPr>
        <w:t>contribue à la construction d’une conceptualisation du vivant, en tant qu’objet de science, de représentations de la vie et du vivant, et de rapports au vivant</w:t>
      </w:r>
      <w:r w:rsidR="00EB4CA4" w:rsidRPr="00D8031A">
        <w:rPr>
          <w:szCs w:val="24"/>
          <w:lang w:val="fr-FR"/>
        </w:rPr>
        <w:t xml:space="preserve"> (</w:t>
      </w:r>
      <w:r w:rsidR="0090276E">
        <w:rPr>
          <w:szCs w:val="24"/>
          <w:lang w:val="fr-FR"/>
        </w:rPr>
        <w:t>dell’Angelo-Sauvage &amp;</w:t>
      </w:r>
      <w:r w:rsidR="00FA53C0" w:rsidRPr="00D8031A">
        <w:rPr>
          <w:szCs w:val="24"/>
          <w:lang w:val="fr-FR"/>
        </w:rPr>
        <w:t xml:space="preserve"> Coquidé, 2006)</w:t>
      </w:r>
      <w:r w:rsidRPr="00D8031A">
        <w:rPr>
          <w:szCs w:val="24"/>
          <w:lang w:val="fr-FR"/>
        </w:rPr>
        <w:t>. À cet effet, on peut interroger</w:t>
      </w:r>
      <w:r w:rsidR="00357DDD" w:rsidRPr="00D8031A">
        <w:rPr>
          <w:iCs/>
          <w:szCs w:val="24"/>
        </w:rPr>
        <w:t xml:space="preserve"> sous différents angles : didactique, curriculaire, points de vue des enseignants, des élèves ou des acteurs éducatifs en milieu extra scolaire / informel</w:t>
      </w:r>
      <w:r w:rsidR="00420019" w:rsidRPr="00D8031A">
        <w:rPr>
          <w:iCs/>
          <w:szCs w:val="24"/>
        </w:rPr>
        <w:t>,</w:t>
      </w:r>
      <w:r w:rsidR="00357DDD" w:rsidRPr="00D8031A">
        <w:rPr>
          <w:szCs w:val="24"/>
        </w:rPr>
        <w:t xml:space="preserve"> </w:t>
      </w:r>
      <w:r w:rsidR="00357DDD" w:rsidRPr="00D8031A">
        <w:rPr>
          <w:iCs/>
          <w:szCs w:val="24"/>
        </w:rPr>
        <w:t xml:space="preserve">les finalités éducatives accordées au vivant, les représentations et les conceptualisations du vivant et de la vie envisagées ou élaborées </w:t>
      </w:r>
      <w:r w:rsidR="00470529" w:rsidRPr="00D8031A">
        <w:rPr>
          <w:iCs/>
          <w:szCs w:val="24"/>
        </w:rPr>
        <w:t>pour les différents âges.</w:t>
      </w:r>
    </w:p>
    <w:p w:rsidR="00420019" w:rsidRPr="0090276E" w:rsidRDefault="00470529" w:rsidP="00D8031A">
      <w:pPr>
        <w:pStyle w:val="Commentaire"/>
        <w:jc w:val="both"/>
        <w:rPr>
          <w:sz w:val="24"/>
          <w:szCs w:val="24"/>
          <w:lang w:val="fr-FR"/>
        </w:rPr>
      </w:pPr>
      <w:r w:rsidRPr="00D8031A">
        <w:rPr>
          <w:sz w:val="24"/>
          <w:szCs w:val="24"/>
        </w:rPr>
        <w:t>Certaines</w:t>
      </w:r>
      <w:r w:rsidR="00DD7D57" w:rsidRPr="00D8031A">
        <w:rPr>
          <w:sz w:val="24"/>
          <w:szCs w:val="24"/>
        </w:rPr>
        <w:t xml:space="preserve"> questions relatives au vivant sont l’objet d’enseignement dans différentes disciplines scolaires. Quels sont les positionnements </w:t>
      </w:r>
      <w:r w:rsidR="000D492D" w:rsidRPr="00D8031A">
        <w:rPr>
          <w:sz w:val="24"/>
          <w:szCs w:val="24"/>
        </w:rPr>
        <w:t>adoptés</w:t>
      </w:r>
      <w:r w:rsidR="008B4218" w:rsidRPr="00D8031A">
        <w:rPr>
          <w:sz w:val="24"/>
          <w:szCs w:val="24"/>
        </w:rPr>
        <w:t xml:space="preserve"> </w:t>
      </w:r>
      <w:r w:rsidR="00DD7D57" w:rsidRPr="00D8031A">
        <w:rPr>
          <w:sz w:val="24"/>
          <w:szCs w:val="24"/>
        </w:rPr>
        <w:t xml:space="preserve">ou les enjeux éducatifs </w:t>
      </w:r>
      <w:r w:rsidR="008B4218" w:rsidRPr="00D8031A">
        <w:rPr>
          <w:sz w:val="24"/>
          <w:szCs w:val="24"/>
        </w:rPr>
        <w:t>soulevés par</w:t>
      </w:r>
      <w:r w:rsidR="00DD7D57" w:rsidRPr="00D8031A">
        <w:rPr>
          <w:sz w:val="24"/>
          <w:szCs w:val="24"/>
        </w:rPr>
        <w:t xml:space="preserve"> ces questions, selon les </w:t>
      </w:r>
      <w:r w:rsidRPr="00D8031A">
        <w:rPr>
          <w:sz w:val="24"/>
          <w:szCs w:val="24"/>
        </w:rPr>
        <w:t>programmes</w:t>
      </w:r>
      <w:r w:rsidR="00DD7D57" w:rsidRPr="00D8031A">
        <w:rPr>
          <w:sz w:val="24"/>
          <w:szCs w:val="24"/>
        </w:rPr>
        <w:t>, les niveaux, les disciplines ou les domaines d’étude (biologie, philosophie, sciences humaines, français</w:t>
      </w:r>
      <w:r w:rsidR="008B4218" w:rsidRPr="0090276E">
        <w:rPr>
          <w:sz w:val="24"/>
          <w:szCs w:val="24"/>
          <w:lang w:val="fr-FR"/>
        </w:rPr>
        <w:t>, etc.</w:t>
      </w:r>
      <w:r w:rsidR="00DD7D57" w:rsidRPr="0090276E">
        <w:rPr>
          <w:sz w:val="24"/>
          <w:szCs w:val="24"/>
          <w:lang w:val="fr-FR"/>
        </w:rPr>
        <w:t>)</w:t>
      </w:r>
      <w:r w:rsidR="0090276E">
        <w:rPr>
          <w:sz w:val="24"/>
          <w:szCs w:val="24"/>
          <w:lang w:val="fr-FR"/>
        </w:rPr>
        <w:t> ?</w:t>
      </w:r>
      <w:r w:rsidR="00DD7D57" w:rsidRPr="0090276E">
        <w:rPr>
          <w:sz w:val="24"/>
          <w:szCs w:val="24"/>
          <w:lang w:val="fr-FR"/>
        </w:rPr>
        <w:t xml:space="preserve"> </w:t>
      </w:r>
      <w:r w:rsidRPr="0090276E">
        <w:rPr>
          <w:sz w:val="24"/>
          <w:szCs w:val="24"/>
          <w:lang w:val="fr-FR"/>
        </w:rPr>
        <w:t>Trouve-t-on des</w:t>
      </w:r>
      <w:r w:rsidR="00DD7D57" w:rsidRPr="0090276E">
        <w:rPr>
          <w:sz w:val="24"/>
          <w:szCs w:val="24"/>
          <w:lang w:val="fr-FR"/>
        </w:rPr>
        <w:t xml:space="preserve"> conceptions </w:t>
      </w:r>
      <w:r w:rsidRPr="0090276E">
        <w:rPr>
          <w:sz w:val="24"/>
          <w:szCs w:val="24"/>
          <w:lang w:val="fr-FR"/>
        </w:rPr>
        <w:t xml:space="preserve">convergentes </w:t>
      </w:r>
      <w:r w:rsidR="00DD7D57" w:rsidRPr="0090276E">
        <w:rPr>
          <w:sz w:val="24"/>
          <w:szCs w:val="24"/>
          <w:lang w:val="fr-FR"/>
        </w:rPr>
        <w:t>au sein des projets éducatifs</w:t>
      </w:r>
      <w:r w:rsidR="0090276E">
        <w:rPr>
          <w:sz w:val="24"/>
          <w:szCs w:val="24"/>
          <w:lang w:val="fr-FR"/>
        </w:rPr>
        <w:t> ?</w:t>
      </w:r>
      <w:r w:rsidR="00DD7D57" w:rsidRPr="0090276E">
        <w:rPr>
          <w:sz w:val="24"/>
          <w:szCs w:val="24"/>
          <w:lang w:val="fr-FR"/>
        </w:rPr>
        <w:t xml:space="preserve"> </w:t>
      </w:r>
    </w:p>
    <w:p w:rsidR="004F0596" w:rsidRPr="0090276E" w:rsidRDefault="00470529" w:rsidP="00D8031A">
      <w:pPr>
        <w:pStyle w:val="Commentaire"/>
        <w:jc w:val="both"/>
        <w:rPr>
          <w:iCs/>
          <w:sz w:val="24"/>
          <w:szCs w:val="24"/>
          <w:lang w:val="fr-FR"/>
        </w:rPr>
      </w:pPr>
      <w:r w:rsidRPr="0090276E">
        <w:rPr>
          <w:sz w:val="24"/>
          <w:szCs w:val="24"/>
          <w:lang w:val="fr-FR"/>
        </w:rPr>
        <w:t>Du point de vue des enseignant</w:t>
      </w:r>
      <w:r w:rsidR="000102FB" w:rsidRPr="0090276E">
        <w:rPr>
          <w:sz w:val="24"/>
          <w:szCs w:val="24"/>
          <w:lang w:val="fr-FR"/>
        </w:rPr>
        <w:t>s</w:t>
      </w:r>
      <w:r w:rsidRPr="0090276E">
        <w:rPr>
          <w:sz w:val="24"/>
          <w:szCs w:val="24"/>
          <w:lang w:val="fr-FR"/>
        </w:rPr>
        <w:t xml:space="preserve"> et des acteurs éducatifs en milieux informels / </w:t>
      </w:r>
      <w:r w:rsidR="00420019" w:rsidRPr="0090276E">
        <w:rPr>
          <w:sz w:val="24"/>
          <w:szCs w:val="24"/>
          <w:lang w:val="fr-FR"/>
        </w:rPr>
        <w:t>extrascolaire,</w:t>
      </w:r>
      <w:r w:rsidRPr="0090276E">
        <w:rPr>
          <w:sz w:val="24"/>
          <w:szCs w:val="24"/>
          <w:lang w:val="fr-FR"/>
        </w:rPr>
        <w:t xml:space="preserve"> quelles </w:t>
      </w:r>
      <w:r w:rsidR="002C19F2" w:rsidRPr="0090276E">
        <w:rPr>
          <w:sz w:val="24"/>
          <w:szCs w:val="24"/>
          <w:lang w:val="fr-FR"/>
        </w:rPr>
        <w:t>sont les orientations privilégi</w:t>
      </w:r>
      <w:r w:rsidR="00455F41">
        <w:rPr>
          <w:sz w:val="24"/>
          <w:szCs w:val="24"/>
          <w:lang w:val="fr-FR"/>
        </w:rPr>
        <w:t>ées selon les domaines d’</w:t>
      </w:r>
      <w:r w:rsidR="0090276E">
        <w:rPr>
          <w:sz w:val="24"/>
          <w:szCs w:val="24"/>
          <w:lang w:val="fr-FR"/>
        </w:rPr>
        <w:t>études ?</w:t>
      </w:r>
      <w:r w:rsidR="008B4218" w:rsidRPr="0090276E">
        <w:rPr>
          <w:sz w:val="24"/>
          <w:szCs w:val="24"/>
          <w:lang w:val="fr-FR"/>
        </w:rPr>
        <w:t xml:space="preserve"> </w:t>
      </w:r>
      <w:r w:rsidR="00DD7D57" w:rsidRPr="0090276E">
        <w:rPr>
          <w:sz w:val="24"/>
          <w:szCs w:val="24"/>
          <w:lang w:val="fr-FR"/>
        </w:rPr>
        <w:t xml:space="preserve">Quelles ressources sont à la disposition des acteurs pour </w:t>
      </w:r>
      <w:r w:rsidR="0090276E">
        <w:rPr>
          <w:sz w:val="24"/>
          <w:szCs w:val="24"/>
          <w:lang w:val="fr-FR"/>
        </w:rPr>
        <w:t>conduire les projets éducatifs ?</w:t>
      </w:r>
      <w:r w:rsidR="00DD7D57" w:rsidRPr="0090276E">
        <w:rPr>
          <w:sz w:val="24"/>
          <w:szCs w:val="24"/>
          <w:lang w:val="fr-FR"/>
        </w:rPr>
        <w:t xml:space="preserve"> Quelles représentations du vivant et de la vie véhiculent ce</w:t>
      </w:r>
      <w:r w:rsidR="00B70E18" w:rsidRPr="0090276E">
        <w:rPr>
          <w:sz w:val="24"/>
          <w:szCs w:val="24"/>
          <w:lang w:val="fr-FR"/>
        </w:rPr>
        <w:t>s</w:t>
      </w:r>
      <w:r w:rsidR="0090276E">
        <w:rPr>
          <w:sz w:val="24"/>
          <w:szCs w:val="24"/>
          <w:lang w:val="fr-FR"/>
        </w:rPr>
        <w:t xml:space="preserve"> ressources ?</w:t>
      </w:r>
      <w:r w:rsidR="00B70E18" w:rsidRPr="0090276E" w:rsidDel="00E42777">
        <w:rPr>
          <w:iCs/>
          <w:sz w:val="24"/>
          <w:szCs w:val="24"/>
          <w:lang w:val="fr-FR"/>
        </w:rPr>
        <w:t xml:space="preserve"> </w:t>
      </w:r>
      <w:r w:rsidR="00B70E18" w:rsidRPr="0090276E">
        <w:rPr>
          <w:iCs/>
          <w:sz w:val="24"/>
          <w:szCs w:val="24"/>
          <w:lang w:val="fr-FR"/>
        </w:rPr>
        <w:t>Quelle</w:t>
      </w:r>
      <w:r w:rsidR="004F0596" w:rsidRPr="0090276E">
        <w:rPr>
          <w:iCs/>
          <w:sz w:val="24"/>
          <w:szCs w:val="24"/>
          <w:lang w:val="fr-FR"/>
        </w:rPr>
        <w:t xml:space="preserve"> place accorde-t-on aux </w:t>
      </w:r>
      <w:r w:rsidR="00B70E18" w:rsidRPr="0090276E">
        <w:rPr>
          <w:iCs/>
          <w:sz w:val="24"/>
          <w:szCs w:val="24"/>
          <w:lang w:val="fr-FR"/>
        </w:rPr>
        <w:t xml:space="preserve"> figure</w:t>
      </w:r>
      <w:r w:rsidR="000102FB" w:rsidRPr="0090276E">
        <w:rPr>
          <w:iCs/>
          <w:sz w:val="24"/>
          <w:szCs w:val="24"/>
          <w:lang w:val="fr-FR"/>
        </w:rPr>
        <w:t>s</w:t>
      </w:r>
      <w:r w:rsidR="00B70E18" w:rsidRPr="0090276E">
        <w:rPr>
          <w:iCs/>
          <w:sz w:val="24"/>
          <w:szCs w:val="24"/>
          <w:lang w:val="fr-FR"/>
        </w:rPr>
        <w:t xml:space="preserve"> animale</w:t>
      </w:r>
      <w:r w:rsidR="004F0596" w:rsidRPr="0090276E">
        <w:rPr>
          <w:iCs/>
          <w:sz w:val="24"/>
          <w:szCs w:val="24"/>
          <w:lang w:val="fr-FR"/>
        </w:rPr>
        <w:t>s</w:t>
      </w:r>
      <w:r w:rsidR="00B70E18" w:rsidRPr="0090276E">
        <w:rPr>
          <w:iCs/>
          <w:sz w:val="24"/>
          <w:szCs w:val="24"/>
          <w:lang w:val="fr-FR"/>
        </w:rPr>
        <w:t xml:space="preserve"> </w:t>
      </w:r>
      <w:r w:rsidR="004F0596" w:rsidRPr="0090276E">
        <w:rPr>
          <w:iCs/>
          <w:sz w:val="24"/>
          <w:szCs w:val="24"/>
          <w:lang w:val="fr-FR"/>
        </w:rPr>
        <w:t xml:space="preserve">et végétales et  pour </w:t>
      </w:r>
      <w:r w:rsidR="0090276E">
        <w:rPr>
          <w:iCs/>
          <w:sz w:val="24"/>
          <w:szCs w:val="24"/>
          <w:lang w:val="fr-FR"/>
        </w:rPr>
        <w:t>les rencontres avec les vivants ?</w:t>
      </w:r>
      <w:r w:rsidR="00E829D4" w:rsidRPr="0090276E">
        <w:rPr>
          <w:iCs/>
          <w:sz w:val="24"/>
          <w:szCs w:val="24"/>
          <w:lang w:val="fr-FR"/>
        </w:rPr>
        <w:t xml:space="preserve"> Quel</w:t>
      </w:r>
      <w:r w:rsidR="00420019" w:rsidRPr="0090276E">
        <w:rPr>
          <w:iCs/>
          <w:sz w:val="24"/>
          <w:szCs w:val="24"/>
          <w:lang w:val="fr-FR"/>
        </w:rPr>
        <w:t>s</w:t>
      </w:r>
      <w:r w:rsidR="00E829D4" w:rsidRPr="0090276E">
        <w:rPr>
          <w:iCs/>
          <w:sz w:val="24"/>
          <w:szCs w:val="24"/>
          <w:lang w:val="fr-FR"/>
        </w:rPr>
        <w:t xml:space="preserve"> impact</w:t>
      </w:r>
      <w:r w:rsidR="00420019" w:rsidRPr="0090276E">
        <w:rPr>
          <w:iCs/>
          <w:sz w:val="24"/>
          <w:szCs w:val="24"/>
          <w:lang w:val="fr-FR"/>
        </w:rPr>
        <w:t>s</w:t>
      </w:r>
      <w:r w:rsidR="00E829D4" w:rsidRPr="0090276E">
        <w:rPr>
          <w:iCs/>
          <w:sz w:val="24"/>
          <w:szCs w:val="24"/>
          <w:lang w:val="fr-FR"/>
        </w:rPr>
        <w:t xml:space="preserve"> peuvent avoir ces choix </w:t>
      </w:r>
      <w:r w:rsidR="00210BB5" w:rsidRPr="0090276E">
        <w:rPr>
          <w:iCs/>
          <w:sz w:val="24"/>
          <w:szCs w:val="24"/>
          <w:lang w:val="fr-FR"/>
        </w:rPr>
        <w:t>dans les apprentissages?</w:t>
      </w:r>
    </w:p>
    <w:p w:rsidR="00E829D4" w:rsidRPr="00455F41" w:rsidRDefault="00DD7D57" w:rsidP="00D8031A">
      <w:pPr>
        <w:spacing w:before="120"/>
        <w:jc w:val="both"/>
        <w:rPr>
          <w:szCs w:val="24"/>
          <w:lang w:val="fr-FR"/>
        </w:rPr>
      </w:pPr>
      <w:r w:rsidRPr="00D8031A">
        <w:rPr>
          <w:szCs w:val="24"/>
        </w:rPr>
        <w:t>Et du côté de l’apprenant, quel</w:t>
      </w:r>
      <w:r w:rsidR="00455F41">
        <w:rPr>
          <w:szCs w:val="24"/>
        </w:rPr>
        <w:t>le</w:t>
      </w:r>
      <w:r w:rsidRPr="00D8031A">
        <w:rPr>
          <w:szCs w:val="24"/>
        </w:rPr>
        <w:t xml:space="preserve">s sont </w:t>
      </w:r>
      <w:r w:rsidRPr="00455F41">
        <w:rPr>
          <w:szCs w:val="24"/>
          <w:lang w:val="fr-FR"/>
        </w:rPr>
        <w:t>les « expériences » du vivant qu’il a l’occasion de vivre en milieu scolaire et extrascolaire</w:t>
      </w:r>
      <w:r w:rsidR="00E554E0" w:rsidRPr="00455F41">
        <w:rPr>
          <w:szCs w:val="24"/>
          <w:lang w:val="fr-FR"/>
        </w:rPr>
        <w:t xml:space="preserve"> / informel</w:t>
      </w:r>
      <w:r w:rsidR="00455F41">
        <w:rPr>
          <w:szCs w:val="24"/>
          <w:lang w:val="fr-FR"/>
        </w:rPr>
        <w:t> ?</w:t>
      </w:r>
      <w:r w:rsidRPr="00455F41">
        <w:rPr>
          <w:szCs w:val="24"/>
          <w:lang w:val="fr-FR"/>
        </w:rPr>
        <w:t xml:space="preserve"> Comment compose-t-il avec ses différentes expériences individuelles et sociales (scolaires, familiales</w:t>
      </w:r>
      <w:r w:rsidR="00C94905" w:rsidRPr="00455F41">
        <w:rPr>
          <w:szCs w:val="24"/>
          <w:lang w:val="fr-FR"/>
        </w:rPr>
        <w:t xml:space="preserve"> et</w:t>
      </w:r>
      <w:r w:rsidRPr="00455F41">
        <w:rPr>
          <w:szCs w:val="24"/>
          <w:lang w:val="fr-FR"/>
        </w:rPr>
        <w:t xml:space="preserve"> culturelles) en ce qui concerne la vie et le vivant? Se réfère-t</w:t>
      </w:r>
      <w:r w:rsidR="00455F41">
        <w:rPr>
          <w:szCs w:val="24"/>
          <w:lang w:val="fr-FR"/>
        </w:rPr>
        <w:t>-il à des valeurs particulières ?</w:t>
      </w:r>
      <w:r w:rsidRPr="00455F41">
        <w:rPr>
          <w:szCs w:val="24"/>
          <w:lang w:val="fr-FR"/>
        </w:rPr>
        <w:t xml:space="preserve"> Quelle part prennent ses émotions dans la constr</w:t>
      </w:r>
      <w:r w:rsidR="00455F41">
        <w:rPr>
          <w:szCs w:val="24"/>
          <w:lang w:val="fr-FR"/>
        </w:rPr>
        <w:t>uction de son rapport au vivant ?</w:t>
      </w:r>
      <w:r w:rsidRPr="00455F41">
        <w:rPr>
          <w:szCs w:val="24"/>
          <w:lang w:val="fr-FR"/>
        </w:rPr>
        <w:t xml:space="preserve"> </w:t>
      </w:r>
    </w:p>
    <w:p w:rsidR="00420019" w:rsidRPr="00D8031A" w:rsidRDefault="00420019" w:rsidP="00D8031A">
      <w:pPr>
        <w:jc w:val="both"/>
        <w:rPr>
          <w:b/>
          <w:bCs/>
          <w:szCs w:val="24"/>
        </w:rPr>
      </w:pPr>
    </w:p>
    <w:p w:rsidR="00F00A0C" w:rsidRDefault="00F00A0C" w:rsidP="00D8031A">
      <w:pPr>
        <w:jc w:val="both"/>
        <w:rPr>
          <w:b/>
          <w:bCs/>
          <w:szCs w:val="24"/>
        </w:rPr>
      </w:pPr>
    </w:p>
    <w:p w:rsidR="00C644AA" w:rsidRDefault="00C644AA" w:rsidP="00D8031A">
      <w:pPr>
        <w:jc w:val="both"/>
        <w:rPr>
          <w:b/>
          <w:bCs/>
          <w:szCs w:val="24"/>
        </w:rPr>
      </w:pPr>
    </w:p>
    <w:p w:rsidR="00C644AA" w:rsidRDefault="00C644AA" w:rsidP="00D8031A">
      <w:pPr>
        <w:jc w:val="both"/>
        <w:rPr>
          <w:b/>
          <w:bCs/>
          <w:szCs w:val="24"/>
        </w:rPr>
      </w:pPr>
    </w:p>
    <w:p w:rsidR="00A040B7" w:rsidRPr="00D8031A" w:rsidRDefault="00A040B7" w:rsidP="00D8031A">
      <w:pPr>
        <w:jc w:val="both"/>
        <w:rPr>
          <w:b/>
          <w:bCs/>
          <w:szCs w:val="24"/>
        </w:rPr>
      </w:pPr>
      <w:r w:rsidRPr="00D8031A">
        <w:rPr>
          <w:b/>
          <w:bCs/>
          <w:szCs w:val="24"/>
        </w:rPr>
        <w:lastRenderedPageBreak/>
        <w:t>Ouvrages cités :</w:t>
      </w:r>
    </w:p>
    <w:p w:rsidR="00A040B7" w:rsidRPr="00D8031A" w:rsidRDefault="00A040B7" w:rsidP="00D8031A">
      <w:pPr>
        <w:jc w:val="both"/>
        <w:rPr>
          <w:bCs/>
          <w:i/>
          <w:szCs w:val="24"/>
        </w:rPr>
      </w:pPr>
    </w:p>
    <w:p w:rsidR="00A040B7" w:rsidRPr="000072D9" w:rsidRDefault="00A040B7" w:rsidP="00D8031A">
      <w:pPr>
        <w:spacing w:after="100"/>
        <w:ind w:left="284" w:hanging="284"/>
        <w:jc w:val="both"/>
        <w:rPr>
          <w:szCs w:val="24"/>
        </w:rPr>
      </w:pPr>
      <w:r w:rsidRPr="000072D9">
        <w:rPr>
          <w:szCs w:val="24"/>
        </w:rPr>
        <w:t xml:space="preserve">Albe, V. &amp; Simonneaux, L. (2002). L’enseignement des questions scientifiques socialement vives dans l’enseignement agricole: quelles sont les intentions des enseignants? </w:t>
      </w:r>
      <w:r w:rsidRPr="000072D9">
        <w:rPr>
          <w:i/>
          <w:iCs/>
          <w:szCs w:val="24"/>
        </w:rPr>
        <w:t>Aster</w:t>
      </w:r>
      <w:r w:rsidRPr="000072D9">
        <w:rPr>
          <w:szCs w:val="24"/>
        </w:rPr>
        <w:t xml:space="preserve">, </w:t>
      </w:r>
      <w:r w:rsidRPr="000072D9">
        <w:rPr>
          <w:i/>
          <w:szCs w:val="24"/>
        </w:rPr>
        <w:t>34</w:t>
      </w:r>
      <w:r w:rsidRPr="000072D9">
        <w:rPr>
          <w:szCs w:val="24"/>
        </w:rPr>
        <w:t>, 131-156.</w:t>
      </w:r>
    </w:p>
    <w:p w:rsidR="00182428" w:rsidRPr="00D8031A" w:rsidRDefault="00A040B7" w:rsidP="00D8031A">
      <w:pPr>
        <w:spacing w:after="100"/>
        <w:ind w:left="284" w:hanging="284"/>
        <w:jc w:val="both"/>
        <w:rPr>
          <w:szCs w:val="24"/>
        </w:rPr>
      </w:pPr>
      <w:r w:rsidRPr="00D8031A">
        <w:rPr>
          <w:szCs w:val="24"/>
        </w:rPr>
        <w:t>Ameisen, J.-C. (2013). La mort et la sculpture du vivant.</w:t>
      </w:r>
      <w:r w:rsidR="00BB5B81" w:rsidRPr="00D8031A">
        <w:rPr>
          <w:szCs w:val="24"/>
        </w:rPr>
        <w:t xml:space="preserve"> In</w:t>
      </w:r>
      <w:r w:rsidR="00C420FA" w:rsidRPr="00D8031A">
        <w:rPr>
          <w:szCs w:val="24"/>
        </w:rPr>
        <w:t xml:space="preserve"> L. Cherlonneix (en coll. avec J.-C. Ameisen) (dir.), </w:t>
      </w:r>
      <w:r w:rsidRPr="00D8031A">
        <w:rPr>
          <w:i/>
          <w:iCs/>
          <w:szCs w:val="24"/>
        </w:rPr>
        <w:t>Nouvelles représentations de la vie en biologie et philosophie du vivant</w:t>
      </w:r>
      <w:r w:rsidR="00BB5B81" w:rsidRPr="00D8031A">
        <w:rPr>
          <w:i/>
          <w:iCs/>
          <w:szCs w:val="24"/>
        </w:rPr>
        <w:t xml:space="preserve">. </w:t>
      </w:r>
      <w:r w:rsidRPr="00D8031A">
        <w:rPr>
          <w:i/>
          <w:iCs/>
          <w:szCs w:val="24"/>
        </w:rPr>
        <w:t xml:space="preserve">La sculpture du vivant à l’épreuve de l’interdisciplinarité, </w:t>
      </w:r>
      <w:r w:rsidR="00BB5B81" w:rsidRPr="00D8031A">
        <w:rPr>
          <w:szCs w:val="24"/>
        </w:rPr>
        <w:t>(p</w:t>
      </w:r>
      <w:r w:rsidR="003906B9">
        <w:rPr>
          <w:szCs w:val="24"/>
        </w:rPr>
        <w:t>p</w:t>
      </w:r>
      <w:r w:rsidR="00BB5B81" w:rsidRPr="00D8031A">
        <w:rPr>
          <w:szCs w:val="24"/>
        </w:rPr>
        <w:t>. 3-41)</w:t>
      </w:r>
      <w:r w:rsidRPr="00D8031A">
        <w:rPr>
          <w:szCs w:val="24"/>
        </w:rPr>
        <w:t>.</w:t>
      </w:r>
      <w:r w:rsidR="00BB5B81" w:rsidRPr="00D8031A">
        <w:rPr>
          <w:szCs w:val="24"/>
        </w:rPr>
        <w:t xml:space="preserve"> Bruxelles :</w:t>
      </w:r>
      <w:r w:rsidRPr="00D8031A">
        <w:rPr>
          <w:szCs w:val="24"/>
        </w:rPr>
        <w:t xml:space="preserve"> </w:t>
      </w:r>
      <w:r w:rsidR="00BB5B81" w:rsidRPr="00D8031A">
        <w:rPr>
          <w:szCs w:val="24"/>
        </w:rPr>
        <w:t>D</w:t>
      </w:r>
      <w:r w:rsidRPr="00D8031A">
        <w:rPr>
          <w:szCs w:val="24"/>
        </w:rPr>
        <w:t>e Boeck Université.</w:t>
      </w:r>
    </w:p>
    <w:p w:rsidR="00182428" w:rsidRPr="00D8031A" w:rsidRDefault="00182428" w:rsidP="00D8031A">
      <w:pPr>
        <w:spacing w:after="100"/>
        <w:ind w:left="284" w:hanging="284"/>
        <w:jc w:val="both"/>
        <w:rPr>
          <w:szCs w:val="24"/>
        </w:rPr>
      </w:pPr>
      <w:r w:rsidRPr="00D8031A">
        <w:t xml:space="preserve">Bader, B. &amp; Sauvé, L. (dir.) (2011). </w:t>
      </w:r>
      <w:r w:rsidRPr="00D8031A">
        <w:rPr>
          <w:i/>
        </w:rPr>
        <w:t>Éducation, environnement et développement durable : vers une écocitoyenneté critique.</w:t>
      </w:r>
      <w:r w:rsidRPr="00D8031A">
        <w:t xml:space="preserve"> Québec : Presses de l’Université Laval. </w:t>
      </w:r>
    </w:p>
    <w:p w:rsidR="001814EA" w:rsidRPr="00D8031A" w:rsidRDefault="00747625" w:rsidP="00D8031A">
      <w:pPr>
        <w:spacing w:after="100"/>
        <w:ind w:left="284" w:hanging="284"/>
        <w:jc w:val="both"/>
        <w:rPr>
          <w:szCs w:val="24"/>
        </w:rPr>
      </w:pPr>
      <w:proofErr w:type="spellStart"/>
      <w:r w:rsidRPr="00D8031A">
        <w:rPr>
          <w:szCs w:val="24"/>
          <w:lang w:val="fr-FR"/>
        </w:rPr>
        <w:t>Benasayag</w:t>
      </w:r>
      <w:proofErr w:type="spellEnd"/>
      <w:r w:rsidRPr="00D8031A">
        <w:rPr>
          <w:szCs w:val="24"/>
          <w:lang w:val="fr-FR"/>
        </w:rPr>
        <w:t xml:space="preserve">, M. &amp; Gouyon, P.-H. (2012). </w:t>
      </w:r>
      <w:r w:rsidR="00A040B7" w:rsidRPr="00D8031A">
        <w:rPr>
          <w:i/>
          <w:szCs w:val="24"/>
        </w:rPr>
        <w:t>Fabriquer le vivant</w:t>
      </w:r>
      <w:r w:rsidR="00A040B7" w:rsidRPr="00D8031A">
        <w:rPr>
          <w:szCs w:val="24"/>
        </w:rPr>
        <w:t>. Paris</w:t>
      </w:r>
      <w:r w:rsidR="00BB5B81" w:rsidRPr="00D8031A">
        <w:rPr>
          <w:szCs w:val="24"/>
        </w:rPr>
        <w:t> :</w:t>
      </w:r>
      <w:r w:rsidR="00A040B7" w:rsidRPr="00D8031A">
        <w:rPr>
          <w:szCs w:val="24"/>
        </w:rPr>
        <w:t xml:space="preserve"> La Découverte.</w:t>
      </w:r>
    </w:p>
    <w:p w:rsidR="00F7118A" w:rsidRPr="00D8031A" w:rsidRDefault="00F7118A" w:rsidP="00D8031A">
      <w:pPr>
        <w:spacing w:after="100"/>
        <w:ind w:left="284" w:hanging="284"/>
        <w:jc w:val="both"/>
        <w:rPr>
          <w:lang w:val="fr-FR"/>
        </w:rPr>
      </w:pPr>
      <w:r w:rsidRPr="00D8031A">
        <w:rPr>
          <w:lang w:val="fr-FR"/>
        </w:rPr>
        <w:t>Bernard, M.C. (2013).</w:t>
      </w:r>
      <w:r w:rsidRPr="00D8031A">
        <w:rPr>
          <w:i/>
          <w:lang w:val="fr-FR"/>
        </w:rPr>
        <w:t xml:space="preserve"> </w:t>
      </w:r>
      <w:r w:rsidRPr="00D8031A">
        <w:rPr>
          <w:lang w:val="fr-FR"/>
        </w:rPr>
        <w:t xml:space="preserve">Intégration de questions socialement vives (QS) en cours de biologie par des enseignants et enseignantes du collégial et du lycée. </w:t>
      </w:r>
      <w:r w:rsidRPr="00D8031A">
        <w:rPr>
          <w:i/>
          <w:lang w:val="fr-FR"/>
        </w:rPr>
        <w:t xml:space="preserve">Canadian Journal of Science, </w:t>
      </w:r>
      <w:proofErr w:type="spellStart"/>
      <w:r w:rsidRPr="00D8031A">
        <w:rPr>
          <w:i/>
          <w:lang w:val="fr-FR"/>
        </w:rPr>
        <w:t>Mathematics</w:t>
      </w:r>
      <w:proofErr w:type="spellEnd"/>
      <w:r w:rsidRPr="00D8031A">
        <w:rPr>
          <w:i/>
          <w:lang w:val="fr-FR"/>
        </w:rPr>
        <w:t xml:space="preserve">, and </w:t>
      </w:r>
      <w:proofErr w:type="spellStart"/>
      <w:r w:rsidRPr="00D8031A">
        <w:rPr>
          <w:i/>
          <w:lang w:val="fr-FR"/>
        </w:rPr>
        <w:t>Technology</w:t>
      </w:r>
      <w:proofErr w:type="spellEnd"/>
      <w:r w:rsidRPr="00D8031A">
        <w:rPr>
          <w:i/>
          <w:lang w:val="fr-FR"/>
        </w:rPr>
        <w:t xml:space="preserve"> </w:t>
      </w:r>
      <w:proofErr w:type="spellStart"/>
      <w:r w:rsidRPr="00D8031A">
        <w:rPr>
          <w:i/>
          <w:lang w:val="fr-FR"/>
        </w:rPr>
        <w:t>Education</w:t>
      </w:r>
      <w:proofErr w:type="spellEnd"/>
      <w:r w:rsidRPr="00D8031A">
        <w:rPr>
          <w:i/>
          <w:lang w:val="fr-FR"/>
        </w:rPr>
        <w:t xml:space="preserve"> / Revue canadienne de l’enseignement des sciences, des mathématiques et des technologies, </w:t>
      </w:r>
      <w:r w:rsidRPr="00D8031A">
        <w:rPr>
          <w:lang w:val="fr-FR"/>
        </w:rPr>
        <w:t>13(4), 386-399.</w:t>
      </w:r>
    </w:p>
    <w:p w:rsidR="00EC6343" w:rsidRPr="00D8031A" w:rsidRDefault="001814EA" w:rsidP="00D8031A">
      <w:pPr>
        <w:spacing w:after="100"/>
        <w:ind w:left="284" w:hanging="284"/>
        <w:jc w:val="both"/>
        <w:rPr>
          <w:lang w:val="fr-FR"/>
        </w:rPr>
      </w:pPr>
      <w:r w:rsidRPr="00D8031A">
        <w:rPr>
          <w:lang w:val="fr-FR"/>
        </w:rPr>
        <w:t xml:space="preserve">Bernard, M.C. (2014). Rapports aux savoirs relatifs aux vivants chez des enseignants et enseignantes de biologie du collégial et du lycée. In M.C. Bernard, A. Savard &amp; C. Beaucher, (dir.), </w:t>
      </w:r>
      <w:r w:rsidRPr="00D8031A">
        <w:rPr>
          <w:i/>
          <w:lang w:val="fr-FR"/>
        </w:rPr>
        <w:t xml:space="preserve">Le rapport aux savoirs : clé pour analyser les épistémologies enseignantes et les pratiques de classe </w:t>
      </w:r>
      <w:r w:rsidRPr="00D8031A">
        <w:rPr>
          <w:lang w:val="fr-FR"/>
        </w:rPr>
        <w:t>(pp. 106-119).</w:t>
      </w:r>
      <w:r w:rsidRPr="00D8031A">
        <w:rPr>
          <w:i/>
          <w:lang w:val="fr-FR"/>
        </w:rPr>
        <w:t xml:space="preserve"> </w:t>
      </w:r>
      <w:r w:rsidRPr="00D8031A">
        <w:rPr>
          <w:lang w:val="fr-FR"/>
        </w:rPr>
        <w:t xml:space="preserve">Québec : Livres en ligne du CRIRES. En ligne </w:t>
      </w:r>
      <w:hyperlink r:id="rId16" w:history="1">
        <w:r w:rsidRPr="00D8031A">
          <w:rPr>
            <w:lang w:val="fr-FR"/>
          </w:rPr>
          <w:t>http://lel.crires.ulaval.ca/public/le_rapport_aux_savoirs.pdf</w:t>
        </w:r>
      </w:hyperlink>
    </w:p>
    <w:p w:rsidR="00A040B7" w:rsidRPr="00D8031A" w:rsidRDefault="00A040B7" w:rsidP="00D8031A">
      <w:pPr>
        <w:spacing w:after="100"/>
        <w:ind w:left="284" w:hanging="284"/>
        <w:jc w:val="both"/>
        <w:rPr>
          <w:szCs w:val="24"/>
        </w:rPr>
      </w:pPr>
      <w:proofErr w:type="spellStart"/>
      <w:r w:rsidRPr="00D8031A">
        <w:rPr>
          <w:szCs w:val="24"/>
        </w:rPr>
        <w:t>Burgat</w:t>
      </w:r>
      <w:proofErr w:type="spellEnd"/>
      <w:r w:rsidRPr="00D8031A">
        <w:rPr>
          <w:szCs w:val="24"/>
        </w:rPr>
        <w:t xml:space="preserve">, F. (2012). </w:t>
      </w:r>
      <w:r w:rsidRPr="00D8031A">
        <w:rPr>
          <w:i/>
          <w:szCs w:val="24"/>
        </w:rPr>
        <w:t>Une autre existence. La condition animale</w:t>
      </w:r>
      <w:r w:rsidRPr="00D8031A">
        <w:rPr>
          <w:szCs w:val="24"/>
        </w:rPr>
        <w:t>. Paris : Albin Michel.</w:t>
      </w:r>
    </w:p>
    <w:p w:rsidR="00A040B7" w:rsidRPr="00D8031A" w:rsidRDefault="00A040B7" w:rsidP="00D8031A">
      <w:pPr>
        <w:spacing w:after="100"/>
        <w:ind w:left="284" w:hanging="284"/>
        <w:jc w:val="both"/>
        <w:rPr>
          <w:szCs w:val="24"/>
        </w:rPr>
      </w:pPr>
      <w:r w:rsidRPr="00D8031A">
        <w:rPr>
          <w:szCs w:val="24"/>
        </w:rPr>
        <w:t xml:space="preserve">Canguilhem, G. (1990). Article « vie ». </w:t>
      </w:r>
      <w:r w:rsidRPr="00D8031A">
        <w:rPr>
          <w:caps/>
          <w:szCs w:val="24"/>
        </w:rPr>
        <w:t>i</w:t>
      </w:r>
      <w:r w:rsidRPr="00D8031A">
        <w:rPr>
          <w:szCs w:val="24"/>
        </w:rPr>
        <w:t xml:space="preserve">n </w:t>
      </w:r>
      <w:proofErr w:type="spellStart"/>
      <w:r w:rsidRPr="00D8031A">
        <w:rPr>
          <w:i/>
          <w:iCs/>
          <w:szCs w:val="24"/>
        </w:rPr>
        <w:t>Encyclop</w:t>
      </w:r>
      <w:r w:rsidR="00BB5B81" w:rsidRPr="00D8031A">
        <w:rPr>
          <w:i/>
          <w:iCs/>
          <w:szCs w:val="24"/>
        </w:rPr>
        <w:t>e</w:t>
      </w:r>
      <w:r w:rsidRPr="00D8031A">
        <w:rPr>
          <w:i/>
          <w:iCs/>
          <w:szCs w:val="24"/>
        </w:rPr>
        <w:t>dia</w:t>
      </w:r>
      <w:proofErr w:type="spellEnd"/>
      <w:r w:rsidRPr="00D8031A">
        <w:rPr>
          <w:i/>
          <w:iCs/>
          <w:szCs w:val="24"/>
        </w:rPr>
        <w:t xml:space="preserve"> </w:t>
      </w:r>
      <w:proofErr w:type="spellStart"/>
      <w:r w:rsidRPr="00D8031A">
        <w:rPr>
          <w:i/>
          <w:iCs/>
          <w:szCs w:val="24"/>
        </w:rPr>
        <w:t>universalis</w:t>
      </w:r>
      <w:proofErr w:type="spellEnd"/>
      <w:r w:rsidRPr="00D8031A">
        <w:rPr>
          <w:i/>
          <w:iCs/>
          <w:szCs w:val="24"/>
        </w:rPr>
        <w:t xml:space="preserve"> </w:t>
      </w:r>
      <w:r w:rsidRPr="00D8031A">
        <w:rPr>
          <w:szCs w:val="24"/>
        </w:rPr>
        <w:t>(p</w:t>
      </w:r>
      <w:r w:rsidR="003906B9">
        <w:rPr>
          <w:szCs w:val="24"/>
        </w:rPr>
        <w:t>p</w:t>
      </w:r>
      <w:r w:rsidRPr="00D8031A">
        <w:rPr>
          <w:szCs w:val="24"/>
        </w:rPr>
        <w:t>. 546-554)</w:t>
      </w:r>
      <w:r w:rsidR="00BB5B81" w:rsidRPr="00D8031A">
        <w:rPr>
          <w:szCs w:val="24"/>
        </w:rPr>
        <w:t>,</w:t>
      </w:r>
      <w:r w:rsidRPr="00D8031A">
        <w:rPr>
          <w:szCs w:val="24"/>
        </w:rPr>
        <w:t xml:space="preserve"> T.</w:t>
      </w:r>
      <w:r w:rsidR="003906B9">
        <w:rPr>
          <w:szCs w:val="24"/>
        </w:rPr>
        <w:t xml:space="preserve"> </w:t>
      </w:r>
      <w:r w:rsidRPr="00D8031A">
        <w:rPr>
          <w:szCs w:val="24"/>
        </w:rPr>
        <w:t>23</w:t>
      </w:r>
      <w:r w:rsidR="00BB5B81" w:rsidRPr="00D8031A">
        <w:rPr>
          <w:szCs w:val="24"/>
        </w:rPr>
        <w:t>.</w:t>
      </w:r>
      <w:r w:rsidRPr="00D8031A">
        <w:rPr>
          <w:szCs w:val="24"/>
        </w:rPr>
        <w:t xml:space="preserve"> Paris : </w:t>
      </w:r>
      <w:proofErr w:type="spellStart"/>
      <w:r w:rsidRPr="00D8031A">
        <w:rPr>
          <w:szCs w:val="24"/>
        </w:rPr>
        <w:t>Vrin</w:t>
      </w:r>
      <w:proofErr w:type="spellEnd"/>
      <w:r w:rsidRPr="00D8031A">
        <w:rPr>
          <w:szCs w:val="24"/>
        </w:rPr>
        <w:t>.</w:t>
      </w:r>
    </w:p>
    <w:p w:rsidR="00A040B7" w:rsidRPr="00D8031A" w:rsidRDefault="00A040B7" w:rsidP="00D8031A">
      <w:pPr>
        <w:pStyle w:val="Texte"/>
        <w:spacing w:before="0" w:after="100" w:line="240" w:lineRule="auto"/>
        <w:ind w:left="284" w:hanging="284"/>
        <w:rPr>
          <w:lang w:eastAsia="fr-FR"/>
        </w:rPr>
      </w:pPr>
      <w:r w:rsidRPr="00D8031A">
        <w:rPr>
          <w:lang w:eastAsia="fr-FR"/>
        </w:rPr>
        <w:t>Cherlonneix, L. (dir.) (2013).</w:t>
      </w:r>
      <w:r w:rsidRPr="00D8031A">
        <w:rPr>
          <w:lang w:val="fr-FR"/>
        </w:rPr>
        <w:t xml:space="preserve"> </w:t>
      </w:r>
      <w:r w:rsidRPr="00D8031A">
        <w:rPr>
          <w:i/>
          <w:iCs/>
          <w:lang w:eastAsia="fr-FR"/>
        </w:rPr>
        <w:t>Nouvelles représentations de la vie en biologie et philosophie du vivant. La sculpture du vivant à l’épreuve de l’interdisciplinarité</w:t>
      </w:r>
      <w:r w:rsidRPr="00D8031A">
        <w:rPr>
          <w:i/>
          <w:iCs/>
          <w:lang w:val="fr-FR"/>
        </w:rPr>
        <w:t>.</w:t>
      </w:r>
      <w:r w:rsidRPr="00D8031A">
        <w:rPr>
          <w:lang w:val="fr-FR"/>
        </w:rPr>
        <w:t xml:space="preserve"> </w:t>
      </w:r>
      <w:r w:rsidRPr="00D8031A">
        <w:rPr>
          <w:lang w:eastAsia="fr-FR"/>
        </w:rPr>
        <w:t>Bruxelles : De Boeck.</w:t>
      </w:r>
    </w:p>
    <w:p w:rsidR="00A040B7" w:rsidRPr="00D8031A" w:rsidRDefault="00A040B7" w:rsidP="00D8031A">
      <w:pPr>
        <w:spacing w:after="100"/>
        <w:ind w:left="284" w:hanging="284"/>
        <w:jc w:val="both"/>
        <w:rPr>
          <w:szCs w:val="24"/>
        </w:rPr>
      </w:pPr>
      <w:r w:rsidRPr="00D8031A">
        <w:rPr>
          <w:szCs w:val="24"/>
        </w:rPr>
        <w:t>Coquidé, M.</w:t>
      </w:r>
      <w:r w:rsidR="00D0646A" w:rsidRPr="00D8031A">
        <w:rPr>
          <w:szCs w:val="24"/>
        </w:rPr>
        <w:t>,</w:t>
      </w:r>
      <w:r w:rsidRPr="00D8031A">
        <w:rPr>
          <w:szCs w:val="24"/>
        </w:rPr>
        <w:t xml:space="preserve"> Fuchs-Gallezot</w:t>
      </w:r>
      <w:r w:rsidR="00D0646A" w:rsidRPr="00D8031A">
        <w:rPr>
          <w:szCs w:val="24"/>
        </w:rPr>
        <w:t xml:space="preserve">, M. </w:t>
      </w:r>
      <w:r w:rsidR="00BB5B81" w:rsidRPr="00D8031A">
        <w:rPr>
          <w:szCs w:val="24"/>
        </w:rPr>
        <w:t>&amp;</w:t>
      </w:r>
      <w:r w:rsidRPr="00D8031A">
        <w:rPr>
          <w:szCs w:val="24"/>
        </w:rPr>
        <w:t xml:space="preserve"> Tirard</w:t>
      </w:r>
      <w:r w:rsidR="00D0646A" w:rsidRPr="00D8031A">
        <w:rPr>
          <w:szCs w:val="24"/>
        </w:rPr>
        <w:t>, S.</w:t>
      </w:r>
      <w:r w:rsidRPr="00D8031A">
        <w:rPr>
          <w:szCs w:val="24"/>
        </w:rPr>
        <w:t xml:space="preserve"> (2011). </w:t>
      </w:r>
      <w:r w:rsidRPr="00D8031A">
        <w:rPr>
          <w:i/>
          <w:szCs w:val="24"/>
        </w:rPr>
        <w:t>La génétique... Entre science et éthique, de nouvelles perspectives à enseigner</w:t>
      </w:r>
      <w:r w:rsidRPr="00D8031A">
        <w:rPr>
          <w:szCs w:val="24"/>
        </w:rPr>
        <w:t>. Paris : Vuibert</w:t>
      </w:r>
      <w:r w:rsidR="00D0646A" w:rsidRPr="00D8031A">
        <w:rPr>
          <w:szCs w:val="24"/>
        </w:rPr>
        <w:t>-</w:t>
      </w:r>
      <w:proofErr w:type="spellStart"/>
      <w:r w:rsidRPr="00D8031A">
        <w:rPr>
          <w:szCs w:val="24"/>
        </w:rPr>
        <w:t>Adapt</w:t>
      </w:r>
      <w:proofErr w:type="spellEnd"/>
      <w:r w:rsidRPr="00D8031A">
        <w:rPr>
          <w:szCs w:val="24"/>
        </w:rPr>
        <w:t>.</w:t>
      </w:r>
    </w:p>
    <w:p w:rsidR="00A040B7" w:rsidRPr="00371A6D" w:rsidRDefault="00A040B7" w:rsidP="00D8031A">
      <w:pPr>
        <w:spacing w:after="100"/>
        <w:ind w:left="284" w:hanging="284"/>
        <w:jc w:val="both"/>
        <w:rPr>
          <w:szCs w:val="24"/>
          <w:lang w:val="fr-FR"/>
        </w:rPr>
      </w:pPr>
      <w:r w:rsidRPr="00D8031A">
        <w:rPr>
          <w:szCs w:val="24"/>
        </w:rPr>
        <w:t>Dell’Angelo</w:t>
      </w:r>
      <w:r w:rsidR="00D0646A" w:rsidRPr="00D8031A">
        <w:rPr>
          <w:szCs w:val="24"/>
        </w:rPr>
        <w:t>-</w:t>
      </w:r>
      <w:r w:rsidRPr="00D8031A">
        <w:rPr>
          <w:szCs w:val="24"/>
        </w:rPr>
        <w:t>Sauvage, M</w:t>
      </w:r>
      <w:r w:rsidR="00D0646A" w:rsidRPr="00D8031A">
        <w:rPr>
          <w:szCs w:val="24"/>
        </w:rPr>
        <w:t>.</w:t>
      </w:r>
      <w:r w:rsidRPr="00D8031A">
        <w:rPr>
          <w:caps/>
          <w:szCs w:val="24"/>
        </w:rPr>
        <w:t xml:space="preserve"> </w:t>
      </w:r>
      <w:r w:rsidRPr="00D8031A">
        <w:rPr>
          <w:szCs w:val="24"/>
        </w:rPr>
        <w:t>(2008). Éléments de caractérisation du rapport au vivant d’élèves de 10</w:t>
      </w:r>
      <w:r w:rsidR="00D0646A" w:rsidRPr="00D8031A">
        <w:rPr>
          <w:szCs w:val="24"/>
        </w:rPr>
        <w:t xml:space="preserve">-12 ans. </w:t>
      </w:r>
      <w:proofErr w:type="spellStart"/>
      <w:r w:rsidRPr="00371A6D">
        <w:rPr>
          <w:i/>
          <w:szCs w:val="24"/>
          <w:lang w:val="fr-FR"/>
        </w:rPr>
        <w:t>Didaskalia</w:t>
      </w:r>
      <w:proofErr w:type="spellEnd"/>
      <w:r w:rsidRPr="00371A6D">
        <w:rPr>
          <w:i/>
          <w:szCs w:val="24"/>
          <w:lang w:val="fr-FR"/>
        </w:rPr>
        <w:t>, 33</w:t>
      </w:r>
      <w:r w:rsidR="00D0646A" w:rsidRPr="00371A6D">
        <w:rPr>
          <w:szCs w:val="24"/>
          <w:lang w:val="fr-FR"/>
        </w:rPr>
        <w:t xml:space="preserve">, </w:t>
      </w:r>
      <w:r w:rsidRPr="00371A6D">
        <w:rPr>
          <w:szCs w:val="24"/>
          <w:lang w:val="fr-FR"/>
        </w:rPr>
        <w:t>7</w:t>
      </w:r>
      <w:r w:rsidR="00D0646A" w:rsidRPr="00371A6D">
        <w:rPr>
          <w:szCs w:val="24"/>
          <w:lang w:val="fr-FR"/>
        </w:rPr>
        <w:t>-</w:t>
      </w:r>
      <w:r w:rsidRPr="00371A6D">
        <w:rPr>
          <w:szCs w:val="24"/>
          <w:lang w:val="fr-FR"/>
        </w:rPr>
        <w:t>32.</w:t>
      </w:r>
    </w:p>
    <w:p w:rsidR="004A25D1" w:rsidRDefault="004A25D1" w:rsidP="004A25D1">
      <w:r w:rsidRPr="004A25D1">
        <w:rPr>
          <w:szCs w:val="24"/>
          <w:lang w:val="fr-FR"/>
        </w:rPr>
        <w:t xml:space="preserve">Dell’Angelo-Sauvage, M. (2007). </w:t>
      </w:r>
      <w:r w:rsidRPr="004A7402">
        <w:rPr>
          <w:i/>
        </w:rPr>
        <w:t>De l’école au collège, le rapport au vivant d’élèves de 10 – 12 ans. En quoi les enseignements de SVT en sixième font-ils évoluer le rapport au vivant des élèves ?</w:t>
      </w:r>
      <w:r w:rsidRPr="004A7402">
        <w:t xml:space="preserve"> Thèse de sciences de l’éducation et didactique des sciences, Cachan</w:t>
      </w:r>
      <w:r>
        <w:t> :</w:t>
      </w:r>
      <w:r w:rsidRPr="004A7402">
        <w:t xml:space="preserve"> ENS.</w:t>
      </w:r>
    </w:p>
    <w:p w:rsidR="00A040B7" w:rsidRPr="00D8031A" w:rsidRDefault="00A040B7" w:rsidP="00D8031A">
      <w:pPr>
        <w:spacing w:after="100"/>
        <w:ind w:left="284" w:hanging="284"/>
        <w:jc w:val="both"/>
        <w:rPr>
          <w:szCs w:val="24"/>
        </w:rPr>
      </w:pPr>
      <w:r w:rsidRPr="009B39D2">
        <w:rPr>
          <w:szCs w:val="24"/>
          <w:lang w:val="it-IT"/>
        </w:rPr>
        <w:t xml:space="preserve">Dell’Angelo-Sauvage, M. </w:t>
      </w:r>
      <w:r w:rsidR="00BB5B81" w:rsidRPr="009B39D2">
        <w:rPr>
          <w:szCs w:val="24"/>
          <w:lang w:val="it-IT"/>
        </w:rPr>
        <w:t>&amp;</w:t>
      </w:r>
      <w:r w:rsidRPr="009B39D2">
        <w:rPr>
          <w:szCs w:val="24"/>
          <w:lang w:val="it-IT"/>
        </w:rPr>
        <w:t xml:space="preserve"> Coquidé, M.</w:t>
      </w:r>
      <w:r w:rsidRPr="009B39D2">
        <w:rPr>
          <w:caps/>
          <w:szCs w:val="24"/>
          <w:lang w:val="it-IT"/>
        </w:rPr>
        <w:t xml:space="preserve"> (2006)</w:t>
      </w:r>
      <w:r w:rsidRPr="009B39D2">
        <w:rPr>
          <w:szCs w:val="24"/>
          <w:lang w:val="it-IT"/>
        </w:rPr>
        <w:t xml:space="preserve">. </w:t>
      </w:r>
      <w:r w:rsidRPr="00D8031A">
        <w:rPr>
          <w:szCs w:val="24"/>
        </w:rPr>
        <w:t>Connaissance de son corps par la rencontre avec l</w:t>
      </w:r>
      <w:r w:rsidR="00D0646A" w:rsidRPr="00D8031A">
        <w:rPr>
          <w:szCs w:val="24"/>
        </w:rPr>
        <w:t xml:space="preserve">’animal chez le jeune élève. </w:t>
      </w:r>
      <w:r w:rsidRPr="00D8031A">
        <w:rPr>
          <w:i/>
          <w:szCs w:val="24"/>
        </w:rPr>
        <w:t>Aster, 42,</w:t>
      </w:r>
      <w:r w:rsidRPr="00D8031A">
        <w:rPr>
          <w:szCs w:val="24"/>
        </w:rPr>
        <w:t xml:space="preserve"> 37</w:t>
      </w:r>
      <w:r w:rsidR="00D0646A" w:rsidRPr="00D8031A">
        <w:rPr>
          <w:szCs w:val="24"/>
        </w:rPr>
        <w:t>-</w:t>
      </w:r>
      <w:r w:rsidRPr="00D8031A">
        <w:rPr>
          <w:szCs w:val="24"/>
        </w:rPr>
        <w:t>56.</w:t>
      </w:r>
    </w:p>
    <w:p w:rsidR="005A07B0" w:rsidRPr="00D8031A" w:rsidRDefault="005A07B0" w:rsidP="00D8031A">
      <w:pPr>
        <w:spacing w:after="100"/>
        <w:ind w:left="284" w:hanging="284"/>
        <w:jc w:val="both"/>
        <w:rPr>
          <w:szCs w:val="24"/>
        </w:rPr>
      </w:pPr>
      <w:proofErr w:type="spellStart"/>
      <w:r w:rsidRPr="00D8031A">
        <w:rPr>
          <w:szCs w:val="24"/>
        </w:rPr>
        <w:t>Dupouey</w:t>
      </w:r>
      <w:proofErr w:type="spellEnd"/>
      <w:r w:rsidRPr="00D8031A">
        <w:rPr>
          <w:szCs w:val="24"/>
        </w:rPr>
        <w:t xml:space="preserve">, P. (1997). </w:t>
      </w:r>
      <w:r w:rsidRPr="00D8031A">
        <w:rPr>
          <w:i/>
          <w:szCs w:val="24"/>
        </w:rPr>
        <w:t xml:space="preserve">Épistémologie de la biologie. La connaissance du vivant. </w:t>
      </w:r>
      <w:r w:rsidRPr="00D8031A">
        <w:rPr>
          <w:szCs w:val="24"/>
        </w:rPr>
        <w:t>Paris : Nathan.</w:t>
      </w:r>
    </w:p>
    <w:p w:rsidR="00A040B7" w:rsidRPr="00D8031A" w:rsidRDefault="00A040B7" w:rsidP="00D8031A">
      <w:pPr>
        <w:spacing w:after="100"/>
        <w:ind w:left="284" w:hanging="284"/>
        <w:jc w:val="both"/>
        <w:rPr>
          <w:szCs w:val="24"/>
        </w:rPr>
      </w:pPr>
      <w:proofErr w:type="spellStart"/>
      <w:r w:rsidRPr="00D8031A">
        <w:rPr>
          <w:szCs w:val="24"/>
        </w:rPr>
        <w:t>Fassin</w:t>
      </w:r>
      <w:proofErr w:type="spellEnd"/>
      <w:r w:rsidRPr="00D8031A">
        <w:rPr>
          <w:szCs w:val="24"/>
        </w:rPr>
        <w:t xml:space="preserve">, D. (2000). Entre politiques de la vie et politiques du vivant. Pour une anthropologie de la santé. </w:t>
      </w:r>
      <w:r w:rsidR="00D0646A" w:rsidRPr="00D8031A">
        <w:rPr>
          <w:i/>
          <w:iCs/>
          <w:szCs w:val="24"/>
        </w:rPr>
        <w:t>Anthropologie et Sociétés, 24</w:t>
      </w:r>
      <w:r w:rsidR="00D0646A" w:rsidRPr="00D8031A">
        <w:rPr>
          <w:iCs/>
          <w:szCs w:val="24"/>
        </w:rPr>
        <w:t>(</w:t>
      </w:r>
      <w:r w:rsidRPr="00D8031A">
        <w:rPr>
          <w:szCs w:val="24"/>
        </w:rPr>
        <w:t>1</w:t>
      </w:r>
      <w:r w:rsidR="00D0646A" w:rsidRPr="00D8031A">
        <w:rPr>
          <w:szCs w:val="24"/>
        </w:rPr>
        <w:t>)</w:t>
      </w:r>
      <w:r w:rsidRPr="00D8031A">
        <w:rPr>
          <w:szCs w:val="24"/>
        </w:rPr>
        <w:t>, 95-116.</w:t>
      </w:r>
    </w:p>
    <w:p w:rsidR="00A040B7" w:rsidRPr="00D8031A" w:rsidRDefault="00A040B7" w:rsidP="00D8031A">
      <w:pPr>
        <w:spacing w:after="100"/>
        <w:ind w:left="284" w:hanging="284"/>
        <w:jc w:val="both"/>
        <w:rPr>
          <w:szCs w:val="24"/>
        </w:rPr>
      </w:pPr>
      <w:proofErr w:type="spellStart"/>
      <w:r w:rsidRPr="00D8031A">
        <w:rPr>
          <w:szCs w:val="24"/>
        </w:rPr>
        <w:t>G</w:t>
      </w:r>
      <w:r w:rsidR="00431014" w:rsidRPr="00D8031A">
        <w:rPr>
          <w:szCs w:val="24"/>
        </w:rPr>
        <w:t>uespin</w:t>
      </w:r>
      <w:proofErr w:type="spellEnd"/>
      <w:r w:rsidR="00431014" w:rsidRPr="00D8031A">
        <w:rPr>
          <w:szCs w:val="24"/>
        </w:rPr>
        <w:t xml:space="preserve">-Michel, J. </w:t>
      </w:r>
      <w:r w:rsidR="00BB5B81" w:rsidRPr="00D8031A">
        <w:rPr>
          <w:szCs w:val="24"/>
        </w:rPr>
        <w:t>&amp;</w:t>
      </w:r>
      <w:r w:rsidR="00431014" w:rsidRPr="00D8031A">
        <w:rPr>
          <w:szCs w:val="24"/>
        </w:rPr>
        <w:t xml:space="preserve"> Stewart, J. </w:t>
      </w:r>
      <w:r w:rsidRPr="00D8031A">
        <w:rPr>
          <w:szCs w:val="24"/>
        </w:rPr>
        <w:t xml:space="preserve">(2006). Les théories et débats actuels en biologie : obstacles épistémologiques et obstacles économiques. In J. </w:t>
      </w:r>
      <w:proofErr w:type="spellStart"/>
      <w:r w:rsidRPr="00D8031A">
        <w:rPr>
          <w:szCs w:val="24"/>
        </w:rPr>
        <w:t>Guespin</w:t>
      </w:r>
      <w:proofErr w:type="spellEnd"/>
      <w:r w:rsidRPr="00D8031A">
        <w:rPr>
          <w:szCs w:val="24"/>
        </w:rPr>
        <w:t>-Michel et A. Jacq</w:t>
      </w:r>
      <w:r w:rsidR="003906B9">
        <w:rPr>
          <w:szCs w:val="24"/>
        </w:rPr>
        <w:t xml:space="preserve"> (dir.),</w:t>
      </w:r>
      <w:r w:rsidRPr="00D8031A">
        <w:rPr>
          <w:i/>
          <w:szCs w:val="24"/>
        </w:rPr>
        <w:t xml:space="preserve"> </w:t>
      </w:r>
      <w:r w:rsidR="00BB5B81" w:rsidRPr="00D8031A">
        <w:rPr>
          <w:i/>
          <w:szCs w:val="24"/>
        </w:rPr>
        <w:t>L</w:t>
      </w:r>
      <w:r w:rsidRPr="00D8031A">
        <w:rPr>
          <w:i/>
          <w:szCs w:val="24"/>
        </w:rPr>
        <w:t>e vivant, entre science et marché : une démocratie à inventer</w:t>
      </w:r>
      <w:r w:rsidR="00706DA2" w:rsidRPr="00D8031A">
        <w:rPr>
          <w:i/>
          <w:szCs w:val="24"/>
        </w:rPr>
        <w:t xml:space="preserve"> </w:t>
      </w:r>
      <w:r w:rsidR="00706DA2" w:rsidRPr="00D8031A">
        <w:rPr>
          <w:szCs w:val="24"/>
        </w:rPr>
        <w:t>(p</w:t>
      </w:r>
      <w:r w:rsidR="003906B9">
        <w:rPr>
          <w:szCs w:val="24"/>
        </w:rPr>
        <w:t>p</w:t>
      </w:r>
      <w:r w:rsidR="00706DA2" w:rsidRPr="00D8031A">
        <w:rPr>
          <w:szCs w:val="24"/>
        </w:rPr>
        <w:t>.</w:t>
      </w:r>
      <w:r w:rsidR="003906B9">
        <w:rPr>
          <w:szCs w:val="24"/>
        </w:rPr>
        <w:t xml:space="preserve"> </w:t>
      </w:r>
      <w:r w:rsidR="00706DA2" w:rsidRPr="00D8031A">
        <w:rPr>
          <w:szCs w:val="24"/>
        </w:rPr>
        <w:t xml:space="preserve">137-181). Paris : </w:t>
      </w:r>
      <w:proofErr w:type="spellStart"/>
      <w:r w:rsidR="00706DA2" w:rsidRPr="00D8031A">
        <w:rPr>
          <w:szCs w:val="24"/>
        </w:rPr>
        <w:t>Sylleps</w:t>
      </w:r>
      <w:proofErr w:type="spellEnd"/>
      <w:r w:rsidR="00706DA2" w:rsidRPr="00D8031A">
        <w:rPr>
          <w:szCs w:val="24"/>
        </w:rPr>
        <w:t>.</w:t>
      </w:r>
    </w:p>
    <w:p w:rsidR="00A040B7" w:rsidRPr="00D8031A" w:rsidRDefault="00A040B7" w:rsidP="00D8031A">
      <w:pPr>
        <w:autoSpaceDE w:val="0"/>
        <w:autoSpaceDN w:val="0"/>
        <w:adjustRightInd w:val="0"/>
        <w:spacing w:after="100"/>
        <w:ind w:left="284" w:hanging="284"/>
        <w:jc w:val="both"/>
        <w:rPr>
          <w:szCs w:val="24"/>
        </w:rPr>
      </w:pPr>
      <w:proofErr w:type="spellStart"/>
      <w:r w:rsidRPr="00D8031A">
        <w:rPr>
          <w:szCs w:val="24"/>
        </w:rPr>
        <w:lastRenderedPageBreak/>
        <w:t>Guetat</w:t>
      </w:r>
      <w:proofErr w:type="spellEnd"/>
      <w:r w:rsidRPr="00D8031A">
        <w:rPr>
          <w:szCs w:val="24"/>
        </w:rPr>
        <w:t xml:space="preserve">-Bernard, H. </w:t>
      </w:r>
      <w:r w:rsidR="00BB5B81" w:rsidRPr="00D8031A">
        <w:rPr>
          <w:szCs w:val="24"/>
        </w:rPr>
        <w:t>&amp;</w:t>
      </w:r>
      <w:r w:rsidRPr="00D8031A">
        <w:rPr>
          <w:szCs w:val="24"/>
        </w:rPr>
        <w:t xml:space="preserve"> </w:t>
      </w:r>
      <w:proofErr w:type="spellStart"/>
      <w:r w:rsidRPr="00D8031A">
        <w:rPr>
          <w:szCs w:val="24"/>
        </w:rPr>
        <w:t>Pionneti</w:t>
      </w:r>
      <w:proofErr w:type="spellEnd"/>
      <w:r w:rsidRPr="00D8031A">
        <w:rPr>
          <w:szCs w:val="24"/>
        </w:rPr>
        <w:t xml:space="preserve">, C. (2014). Genre et rapport au vivant dans l’agriculture française. </w:t>
      </w:r>
      <w:r w:rsidRPr="00D8031A">
        <w:rPr>
          <w:i/>
          <w:szCs w:val="24"/>
        </w:rPr>
        <w:t>Pour</w:t>
      </w:r>
      <w:r w:rsidRPr="00D8031A">
        <w:rPr>
          <w:szCs w:val="24"/>
        </w:rPr>
        <w:t xml:space="preserve">, </w:t>
      </w:r>
      <w:r w:rsidRPr="00D8031A">
        <w:rPr>
          <w:i/>
          <w:szCs w:val="24"/>
        </w:rPr>
        <w:t>2</w:t>
      </w:r>
      <w:r w:rsidRPr="00D8031A">
        <w:rPr>
          <w:szCs w:val="24"/>
        </w:rPr>
        <w:t>(222), 201-212.</w:t>
      </w:r>
    </w:p>
    <w:p w:rsidR="00A040B7" w:rsidRPr="00D8031A" w:rsidRDefault="00A040B7" w:rsidP="00D8031A">
      <w:pPr>
        <w:spacing w:after="100"/>
        <w:ind w:left="284" w:hanging="284"/>
        <w:jc w:val="both"/>
        <w:rPr>
          <w:szCs w:val="24"/>
          <w:lang w:val="fr-FR"/>
        </w:rPr>
      </w:pPr>
      <w:r w:rsidRPr="00D8031A">
        <w:rPr>
          <w:szCs w:val="24"/>
          <w:lang w:val="fr-FR"/>
        </w:rPr>
        <w:t xml:space="preserve">Jacob, F. (1970). </w:t>
      </w:r>
      <w:r w:rsidRPr="00D8031A">
        <w:rPr>
          <w:i/>
          <w:iCs/>
          <w:szCs w:val="24"/>
          <w:lang w:val="fr-FR"/>
        </w:rPr>
        <w:t>La logique du vivant. Une histoire de l’hérédité</w:t>
      </w:r>
      <w:r w:rsidRPr="00D8031A">
        <w:rPr>
          <w:szCs w:val="24"/>
          <w:lang w:val="fr-FR"/>
        </w:rPr>
        <w:t xml:space="preserve">. </w:t>
      </w:r>
      <w:r w:rsidR="005E3898" w:rsidRPr="00D8031A">
        <w:rPr>
          <w:szCs w:val="24"/>
          <w:lang w:val="fr-FR"/>
        </w:rPr>
        <w:t>Paris : Gallimard.</w:t>
      </w:r>
    </w:p>
    <w:p w:rsidR="00182428" w:rsidRPr="00D8031A" w:rsidRDefault="00A040B7" w:rsidP="00D8031A">
      <w:pPr>
        <w:spacing w:after="100"/>
        <w:ind w:left="284" w:hanging="284"/>
        <w:jc w:val="both"/>
        <w:rPr>
          <w:szCs w:val="24"/>
          <w:lang w:val="fr-FR"/>
        </w:rPr>
      </w:pPr>
      <w:r w:rsidRPr="00D8031A">
        <w:rPr>
          <w:szCs w:val="24"/>
          <w:lang w:val="fr-FR"/>
        </w:rPr>
        <w:t xml:space="preserve">Lafontaine, C (2014) </w:t>
      </w:r>
      <w:r w:rsidRPr="00D8031A">
        <w:rPr>
          <w:i/>
          <w:szCs w:val="24"/>
          <w:lang w:val="fr-FR"/>
        </w:rPr>
        <w:t xml:space="preserve">Le corps-marché, la marchandisation de la vie humaine à l’ère de la </w:t>
      </w:r>
      <w:proofErr w:type="spellStart"/>
      <w:r w:rsidRPr="00D8031A">
        <w:rPr>
          <w:i/>
          <w:szCs w:val="24"/>
          <w:lang w:val="fr-FR"/>
        </w:rPr>
        <w:t>bioéconomie</w:t>
      </w:r>
      <w:proofErr w:type="spellEnd"/>
      <w:r w:rsidRPr="00D8031A">
        <w:rPr>
          <w:szCs w:val="24"/>
          <w:lang w:val="fr-FR"/>
        </w:rPr>
        <w:t>. Paris : Seuil.</w:t>
      </w:r>
    </w:p>
    <w:p w:rsidR="002D41B3" w:rsidRPr="00D8031A" w:rsidRDefault="002D41B3" w:rsidP="00D8031A">
      <w:pPr>
        <w:spacing w:after="100"/>
        <w:ind w:left="284" w:hanging="284"/>
        <w:jc w:val="both"/>
        <w:rPr>
          <w:rFonts w:ascii="Times New Roman" w:eastAsia="Times New Roman" w:hAnsi="Times New Roman"/>
          <w:szCs w:val="24"/>
          <w:lang w:eastAsia="en-US"/>
        </w:rPr>
      </w:pPr>
      <w:r w:rsidRPr="00D8031A">
        <w:rPr>
          <w:rFonts w:ascii="Times New Roman" w:eastAsia="Times New Roman" w:hAnsi="Times New Roman"/>
          <w:szCs w:val="24"/>
          <w:lang w:val="fr-FR" w:eastAsia="en-US"/>
        </w:rPr>
        <w:t xml:space="preserve">Mari, V. (2014). </w:t>
      </w:r>
      <w:r w:rsidRPr="00D8031A">
        <w:rPr>
          <w:rFonts w:ascii="Times New Roman" w:eastAsia="Times New Roman" w:hAnsi="Times New Roman"/>
          <w:i/>
          <w:iCs/>
          <w:szCs w:val="24"/>
          <w:lang w:val="fr-FR" w:eastAsia="en-US"/>
        </w:rPr>
        <w:t>Nature à vendre. Les limites des services écosystémiques.</w:t>
      </w:r>
      <w:r w:rsidRPr="00D8031A">
        <w:rPr>
          <w:rFonts w:ascii="Times New Roman" w:eastAsia="Times New Roman" w:hAnsi="Times New Roman"/>
          <w:szCs w:val="24"/>
          <w:lang w:val="fr-FR" w:eastAsia="en-US"/>
        </w:rPr>
        <w:t xml:space="preserve"> Versailles : Éditions Quæ.</w:t>
      </w:r>
    </w:p>
    <w:p w:rsidR="00182428" w:rsidRPr="00D8031A" w:rsidRDefault="00182428" w:rsidP="00D8031A">
      <w:pPr>
        <w:spacing w:after="100"/>
        <w:ind w:left="284" w:hanging="284"/>
        <w:jc w:val="both"/>
        <w:rPr>
          <w:szCs w:val="24"/>
          <w:lang w:val="fr-FR"/>
        </w:rPr>
      </w:pPr>
      <w:r w:rsidRPr="00D8031A">
        <w:t xml:space="preserve">Mbazogue-Owono, L. (2014). </w:t>
      </w:r>
      <w:r w:rsidRPr="00D8031A">
        <w:rPr>
          <w:i/>
        </w:rPr>
        <w:t>L’éducation à la prévention du sida dans les classes de sciences. Ce qu’en disent les enseignants et enseignantes du secondaire au Gabon.</w:t>
      </w:r>
      <w:r w:rsidRPr="00D8031A">
        <w:t xml:space="preserve"> Paris : L’Harmattan. </w:t>
      </w:r>
    </w:p>
    <w:p w:rsidR="00A040B7" w:rsidRDefault="00A040B7" w:rsidP="00D8031A">
      <w:pPr>
        <w:spacing w:after="100"/>
        <w:ind w:left="284" w:hanging="284"/>
        <w:jc w:val="both"/>
        <w:rPr>
          <w:szCs w:val="24"/>
          <w:lang w:val="fr-FR"/>
        </w:rPr>
      </w:pPr>
      <w:proofErr w:type="spellStart"/>
      <w:r w:rsidRPr="00D8031A">
        <w:rPr>
          <w:szCs w:val="24"/>
          <w:lang w:val="fr-FR"/>
        </w:rPr>
        <w:t>Morange</w:t>
      </w:r>
      <w:proofErr w:type="spellEnd"/>
      <w:r w:rsidRPr="00D8031A">
        <w:rPr>
          <w:szCs w:val="24"/>
          <w:lang w:val="fr-FR"/>
        </w:rPr>
        <w:t>, M</w:t>
      </w:r>
      <w:r w:rsidR="003906B9">
        <w:rPr>
          <w:szCs w:val="24"/>
          <w:lang w:val="fr-FR"/>
        </w:rPr>
        <w:t>.</w:t>
      </w:r>
      <w:r w:rsidRPr="00D8031A">
        <w:rPr>
          <w:szCs w:val="24"/>
          <w:lang w:val="fr-FR"/>
        </w:rPr>
        <w:t xml:space="preserve"> (2013). Peut-on définir la vie. </w:t>
      </w:r>
      <w:r w:rsidR="00BB5B81" w:rsidRPr="00D8031A">
        <w:rPr>
          <w:szCs w:val="24"/>
          <w:lang w:val="fr-FR"/>
        </w:rPr>
        <w:t>In</w:t>
      </w:r>
      <w:r w:rsidRPr="00D8031A">
        <w:rPr>
          <w:szCs w:val="24"/>
          <w:lang w:val="fr-FR"/>
        </w:rPr>
        <w:t xml:space="preserve"> J.-J. </w:t>
      </w:r>
      <w:proofErr w:type="spellStart"/>
      <w:r w:rsidRPr="00D8031A">
        <w:rPr>
          <w:szCs w:val="24"/>
          <w:lang w:val="fr-FR"/>
        </w:rPr>
        <w:t>Kupiec</w:t>
      </w:r>
      <w:proofErr w:type="spellEnd"/>
      <w:r w:rsidRPr="00D8031A">
        <w:rPr>
          <w:szCs w:val="24"/>
          <w:lang w:val="fr-FR"/>
        </w:rPr>
        <w:t xml:space="preserve"> (</w:t>
      </w:r>
      <w:proofErr w:type="spellStart"/>
      <w:r w:rsidRPr="00D8031A">
        <w:rPr>
          <w:szCs w:val="24"/>
          <w:lang w:val="fr-FR"/>
        </w:rPr>
        <w:t>dir</w:t>
      </w:r>
      <w:proofErr w:type="spellEnd"/>
      <w:r w:rsidRPr="00D8031A">
        <w:rPr>
          <w:szCs w:val="24"/>
          <w:lang w:val="fr-FR"/>
        </w:rPr>
        <w:t xml:space="preserve">.), </w:t>
      </w:r>
      <w:r w:rsidRPr="00D8031A">
        <w:rPr>
          <w:i/>
          <w:iCs/>
          <w:szCs w:val="24"/>
          <w:lang w:val="fr-FR"/>
        </w:rPr>
        <w:t>La vie et alors : débats passionnés d’hier et aujourd’hui</w:t>
      </w:r>
      <w:r w:rsidRPr="00D8031A">
        <w:rPr>
          <w:szCs w:val="24"/>
          <w:lang w:val="fr-FR"/>
        </w:rPr>
        <w:t xml:space="preserve"> </w:t>
      </w:r>
      <w:r w:rsidRPr="00C52C78">
        <w:rPr>
          <w:szCs w:val="24"/>
          <w:lang w:val="fr-FR"/>
        </w:rPr>
        <w:t>(p.</w:t>
      </w:r>
      <w:r w:rsidR="00C52C78" w:rsidRPr="00C52C78">
        <w:rPr>
          <w:szCs w:val="24"/>
          <w:lang w:val="fr-FR"/>
        </w:rPr>
        <w:t>41-49</w:t>
      </w:r>
      <w:r w:rsidRPr="00C52C78">
        <w:rPr>
          <w:szCs w:val="24"/>
          <w:lang w:val="fr-FR"/>
        </w:rPr>
        <w:t>).</w:t>
      </w:r>
      <w:r w:rsidRPr="00D8031A">
        <w:rPr>
          <w:szCs w:val="24"/>
          <w:lang w:val="fr-FR"/>
        </w:rPr>
        <w:t xml:space="preserve"> Paris : Belin.</w:t>
      </w:r>
    </w:p>
    <w:p w:rsidR="003906B9" w:rsidRPr="00D8031A" w:rsidRDefault="003906B9" w:rsidP="00D8031A">
      <w:pPr>
        <w:spacing w:after="100"/>
        <w:ind w:left="284" w:hanging="284"/>
        <w:jc w:val="both"/>
        <w:rPr>
          <w:szCs w:val="24"/>
          <w:lang w:val="fr-FR"/>
        </w:rPr>
      </w:pPr>
      <w:proofErr w:type="spellStart"/>
      <w:r w:rsidRPr="006B1A66">
        <w:rPr>
          <w:szCs w:val="24"/>
          <w:lang w:val="fr-FR"/>
        </w:rPr>
        <w:t>Morange</w:t>
      </w:r>
      <w:proofErr w:type="spellEnd"/>
      <w:r w:rsidRPr="006B1A66">
        <w:rPr>
          <w:szCs w:val="24"/>
          <w:lang w:val="fr-FR"/>
        </w:rPr>
        <w:t xml:space="preserve">, M. (2011). </w:t>
      </w:r>
      <w:r w:rsidR="0080445C" w:rsidRPr="006B1A66">
        <w:rPr>
          <w:i/>
          <w:szCs w:val="24"/>
          <w:lang w:val="fr-FR"/>
        </w:rPr>
        <w:t>La vie, l’évolution et l’histoire</w:t>
      </w:r>
      <w:r w:rsidR="0080445C">
        <w:rPr>
          <w:szCs w:val="24"/>
          <w:lang w:val="fr-FR"/>
        </w:rPr>
        <w:t>. Paris : Édition Odile Jacob.</w:t>
      </w:r>
    </w:p>
    <w:p w:rsidR="00751204" w:rsidRPr="00D8031A" w:rsidRDefault="00751204" w:rsidP="00D8031A">
      <w:pPr>
        <w:spacing w:after="100"/>
        <w:ind w:left="284" w:hanging="284"/>
        <w:jc w:val="both"/>
        <w:rPr>
          <w:szCs w:val="24"/>
          <w:lang w:val="fr-FR"/>
        </w:rPr>
      </w:pPr>
      <w:r w:rsidRPr="00D8031A">
        <w:rPr>
          <w:szCs w:val="24"/>
          <w:lang w:val="fr-FR"/>
        </w:rPr>
        <w:t xml:space="preserve">Parizeau, </w:t>
      </w:r>
      <w:r w:rsidR="009E4710" w:rsidRPr="00D8031A">
        <w:rPr>
          <w:szCs w:val="24"/>
          <w:lang w:val="fr-FR"/>
        </w:rPr>
        <w:t xml:space="preserve">M.-H. (2010). </w:t>
      </w:r>
      <w:r w:rsidR="009E4710" w:rsidRPr="00D8031A">
        <w:rPr>
          <w:i/>
          <w:szCs w:val="24"/>
          <w:lang w:val="fr-FR"/>
        </w:rPr>
        <w:t>Biotechnologie, nanotechnologie, écologie.</w:t>
      </w:r>
      <w:r w:rsidR="009E4710" w:rsidRPr="00D8031A">
        <w:rPr>
          <w:szCs w:val="24"/>
          <w:lang w:val="fr-FR"/>
        </w:rPr>
        <w:t xml:space="preserve"> Versailles : Éditions Quæ.</w:t>
      </w:r>
    </w:p>
    <w:p w:rsidR="000072D9" w:rsidRDefault="002C19F2" w:rsidP="000072D9">
      <w:pPr>
        <w:spacing w:after="100"/>
        <w:ind w:left="284" w:hanging="284"/>
        <w:jc w:val="both"/>
        <w:rPr>
          <w:szCs w:val="24"/>
          <w:lang w:val="fr-FR"/>
        </w:rPr>
      </w:pPr>
      <w:proofErr w:type="spellStart"/>
      <w:r w:rsidRPr="00D8031A">
        <w:rPr>
          <w:szCs w:val="24"/>
          <w:lang w:val="fr-FR"/>
        </w:rPr>
        <w:t>Pichot</w:t>
      </w:r>
      <w:proofErr w:type="spellEnd"/>
      <w:r w:rsidRPr="00D8031A">
        <w:rPr>
          <w:szCs w:val="24"/>
          <w:lang w:val="fr-FR"/>
        </w:rPr>
        <w:t xml:space="preserve">, A. (2011). </w:t>
      </w:r>
      <w:r w:rsidRPr="00D8031A">
        <w:rPr>
          <w:i/>
          <w:szCs w:val="24"/>
          <w:lang w:val="fr-FR"/>
        </w:rPr>
        <w:t xml:space="preserve">Expliquer la vie. </w:t>
      </w:r>
      <w:r w:rsidR="0080445C">
        <w:rPr>
          <w:szCs w:val="24"/>
          <w:lang w:val="fr-FR"/>
        </w:rPr>
        <w:t>Versailles :</w:t>
      </w:r>
      <w:r w:rsidR="005447F6" w:rsidRPr="00D8031A">
        <w:rPr>
          <w:szCs w:val="24"/>
          <w:lang w:val="fr-FR"/>
        </w:rPr>
        <w:t xml:space="preserve"> Éditions Quæ. </w:t>
      </w:r>
    </w:p>
    <w:p w:rsidR="000072D9" w:rsidRDefault="00747625" w:rsidP="000072D9">
      <w:pPr>
        <w:spacing w:after="100"/>
        <w:ind w:left="284" w:hanging="284"/>
        <w:jc w:val="both"/>
        <w:rPr>
          <w:szCs w:val="24"/>
          <w:lang w:val="fr-FR"/>
        </w:rPr>
      </w:pPr>
      <w:proofErr w:type="spellStart"/>
      <w:r w:rsidRPr="009B39D2">
        <w:rPr>
          <w:szCs w:val="24"/>
          <w:lang w:val="en-US"/>
        </w:rPr>
        <w:t>Simard</w:t>
      </w:r>
      <w:proofErr w:type="spellEnd"/>
      <w:r w:rsidRPr="009B39D2">
        <w:rPr>
          <w:szCs w:val="24"/>
          <w:lang w:val="en-US"/>
        </w:rPr>
        <w:t xml:space="preserve">, C., Harvey, L. &amp; Samson, G. (2014). </w:t>
      </w:r>
      <w:r w:rsidR="001926A6" w:rsidRPr="00D8031A">
        <w:rPr>
          <w:szCs w:val="24"/>
        </w:rPr>
        <w:t xml:space="preserve">Regard multidimensionnel des conceptions du vivant; situation en contexte québécois. </w:t>
      </w:r>
      <w:r w:rsidR="001926A6" w:rsidRPr="00D8031A">
        <w:rPr>
          <w:i/>
          <w:szCs w:val="24"/>
        </w:rPr>
        <w:t>Recherches en didactique des sciences et des technologies</w:t>
      </w:r>
      <w:bookmarkStart w:id="0" w:name="_GoBack"/>
      <w:bookmarkEnd w:id="0"/>
      <w:r w:rsidR="001926A6" w:rsidRPr="00D8031A">
        <w:rPr>
          <w:i/>
          <w:szCs w:val="24"/>
        </w:rPr>
        <w:t xml:space="preserve"> </w:t>
      </w:r>
      <w:r w:rsidR="006B1A66" w:rsidRPr="00FD71B4">
        <w:rPr>
          <w:i/>
        </w:rPr>
        <w:t>(RDST),</w:t>
      </w:r>
      <w:r w:rsidR="006B1A66">
        <w:rPr>
          <w:i/>
        </w:rPr>
        <w:t xml:space="preserve"> </w:t>
      </w:r>
      <w:r w:rsidR="006B1A66" w:rsidRPr="007D2D0B">
        <w:rPr>
          <w:i/>
        </w:rPr>
        <w:t>9</w:t>
      </w:r>
      <w:r w:rsidR="006B1A66">
        <w:t>, 79-102.</w:t>
      </w:r>
    </w:p>
    <w:p w:rsidR="000072D9" w:rsidRDefault="00A040B7" w:rsidP="000072D9">
      <w:pPr>
        <w:spacing w:after="100"/>
        <w:ind w:left="284" w:hanging="284"/>
        <w:jc w:val="both"/>
        <w:rPr>
          <w:szCs w:val="24"/>
          <w:lang w:val="fr-FR"/>
        </w:rPr>
      </w:pPr>
      <w:r w:rsidRPr="00D8031A">
        <w:rPr>
          <w:szCs w:val="24"/>
          <w:lang w:val="fr-FR"/>
        </w:rPr>
        <w:t xml:space="preserve">Simonneaux, L. &amp; Simonneaux, J. (2005). Argumentation sur des questions socio-scientifiques. </w:t>
      </w:r>
      <w:proofErr w:type="spellStart"/>
      <w:r w:rsidRPr="00D8031A">
        <w:rPr>
          <w:i/>
          <w:iCs/>
          <w:szCs w:val="24"/>
          <w:lang w:val="fr-FR"/>
        </w:rPr>
        <w:t>Didaskalia</w:t>
      </w:r>
      <w:proofErr w:type="spellEnd"/>
      <w:r w:rsidRPr="00D8031A">
        <w:rPr>
          <w:szCs w:val="24"/>
          <w:lang w:val="fr-FR"/>
        </w:rPr>
        <w:t xml:space="preserve">, </w:t>
      </w:r>
      <w:r w:rsidRPr="00D8031A">
        <w:rPr>
          <w:i/>
          <w:iCs/>
          <w:szCs w:val="24"/>
          <w:lang w:val="fr-FR"/>
        </w:rPr>
        <w:t>27</w:t>
      </w:r>
      <w:r w:rsidRPr="00D8031A">
        <w:rPr>
          <w:szCs w:val="24"/>
          <w:lang w:val="fr-FR"/>
        </w:rPr>
        <w:t>, 79-108.</w:t>
      </w:r>
    </w:p>
    <w:p w:rsidR="00D8031A" w:rsidRDefault="00D8031A" w:rsidP="000072D9">
      <w:pPr>
        <w:spacing w:after="100"/>
        <w:ind w:left="284" w:hanging="284"/>
        <w:jc w:val="both"/>
        <w:rPr>
          <w:szCs w:val="24"/>
          <w:lang w:val="fr-FR"/>
        </w:rPr>
      </w:pPr>
      <w:proofErr w:type="spellStart"/>
      <w:r w:rsidRPr="00D8031A">
        <w:rPr>
          <w:szCs w:val="24"/>
          <w:lang w:val="fr-FR"/>
        </w:rPr>
        <w:t>Testart</w:t>
      </w:r>
      <w:proofErr w:type="spellEnd"/>
      <w:r w:rsidRPr="00D8031A">
        <w:rPr>
          <w:szCs w:val="24"/>
          <w:lang w:val="fr-FR"/>
        </w:rPr>
        <w:t xml:space="preserve">, J. (1986). </w:t>
      </w:r>
      <w:r w:rsidRPr="00D8031A">
        <w:rPr>
          <w:i/>
          <w:szCs w:val="24"/>
          <w:lang w:val="fr-FR"/>
        </w:rPr>
        <w:t xml:space="preserve">L’œuf transparent. </w:t>
      </w:r>
      <w:r w:rsidRPr="00D8031A">
        <w:rPr>
          <w:szCs w:val="24"/>
          <w:lang w:val="fr-FR"/>
        </w:rPr>
        <w:t>Paris : Flammarion.</w:t>
      </w:r>
    </w:p>
    <w:p w:rsidR="00F00A0C" w:rsidRDefault="00F00A0C" w:rsidP="000072D9">
      <w:pPr>
        <w:spacing w:after="100"/>
        <w:ind w:left="284" w:hanging="284"/>
        <w:jc w:val="both"/>
        <w:rPr>
          <w:szCs w:val="24"/>
          <w:lang w:val="fr-FR"/>
        </w:rPr>
      </w:pPr>
    </w:p>
    <w:p w:rsidR="00371A6D" w:rsidRDefault="00371A6D">
      <w:pPr>
        <w:rPr>
          <w:szCs w:val="24"/>
          <w:lang w:val="fr-FR"/>
        </w:rPr>
      </w:pPr>
      <w:r>
        <w:rPr>
          <w:szCs w:val="24"/>
          <w:lang w:val="fr-FR"/>
        </w:rPr>
        <w:br w:type="page"/>
      </w:r>
    </w:p>
    <w:p w:rsidR="00F00A0C" w:rsidRDefault="00F00A0C" w:rsidP="000072D9">
      <w:pPr>
        <w:spacing w:after="100"/>
        <w:ind w:left="284" w:hanging="284"/>
        <w:jc w:val="both"/>
        <w:rPr>
          <w:szCs w:val="24"/>
          <w:lang w:val="fr-FR"/>
        </w:rPr>
      </w:pPr>
    </w:p>
    <w:p w:rsidR="00F00A0C" w:rsidRDefault="00F00A0C" w:rsidP="000072D9">
      <w:pPr>
        <w:spacing w:after="100"/>
        <w:ind w:left="284" w:hanging="284"/>
        <w:jc w:val="both"/>
        <w:rPr>
          <w:szCs w:val="24"/>
          <w:lang w:val="fr-FR"/>
        </w:rPr>
      </w:pPr>
    </w:p>
    <w:p w:rsidR="00F00A0C" w:rsidRPr="00D8031A" w:rsidRDefault="00F00A0C" w:rsidP="00F00A0C">
      <w:pPr>
        <w:jc w:val="both"/>
        <w:rPr>
          <w:szCs w:val="24"/>
        </w:rPr>
      </w:pPr>
      <w:r w:rsidRPr="009B39D2">
        <w:rPr>
          <w:noProof/>
          <w:szCs w:val="24"/>
          <w:lang w:val="fr-FR" w:eastAsia="fr-FR"/>
        </w:rPr>
        <w:drawing>
          <wp:anchor distT="0" distB="0" distL="114300" distR="114300" simplePos="0" relativeHeight="251742208" behindDoc="0" locked="0" layoutInCell="1" allowOverlap="1">
            <wp:simplePos x="0" y="0"/>
            <wp:positionH relativeFrom="column">
              <wp:posOffset>2414905</wp:posOffset>
            </wp:positionH>
            <wp:positionV relativeFrom="paragraph">
              <wp:posOffset>-4445</wp:posOffset>
            </wp:positionV>
            <wp:extent cx="699770" cy="733425"/>
            <wp:effectExtent l="0" t="0" r="0" b="0"/>
            <wp:wrapThrough wrapText="bothSides">
              <wp:wrapPolygon edited="0">
                <wp:start x="0" y="0"/>
                <wp:lineTo x="0" y="21319"/>
                <wp:lineTo x="21169" y="21319"/>
                <wp:lineTo x="21169" y="0"/>
                <wp:lineTo x="0" y="0"/>
              </wp:wrapPolygon>
            </wp:wrapThrough>
            <wp:docPr id="15" name="Image 15"/>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9770" cy="733425"/>
                    </a:xfrm>
                    <a:prstGeom prst="rect">
                      <a:avLst/>
                    </a:prstGeom>
                  </pic:spPr>
                </pic:pic>
              </a:graphicData>
            </a:graphic>
          </wp:anchor>
        </w:drawing>
      </w:r>
      <w:r w:rsidRPr="009B39D2">
        <w:rPr>
          <w:noProof/>
          <w:szCs w:val="24"/>
          <w:lang w:val="fr-FR" w:eastAsia="fr-FR"/>
        </w:rPr>
        <w:drawing>
          <wp:anchor distT="0" distB="0" distL="114300" distR="114300" simplePos="0" relativeHeight="251741184" behindDoc="0" locked="0" layoutInCell="1" allowOverlap="1">
            <wp:simplePos x="0" y="0"/>
            <wp:positionH relativeFrom="column">
              <wp:posOffset>5014595</wp:posOffset>
            </wp:positionH>
            <wp:positionV relativeFrom="paragraph">
              <wp:posOffset>5080</wp:posOffset>
            </wp:positionV>
            <wp:extent cx="1266825" cy="600075"/>
            <wp:effectExtent l="0" t="0" r="0" b="0"/>
            <wp:wrapThrough wrapText="bothSides">
              <wp:wrapPolygon edited="0">
                <wp:start x="0" y="0"/>
                <wp:lineTo x="0" y="21257"/>
                <wp:lineTo x="21438" y="21257"/>
                <wp:lineTo x="21438" y="0"/>
                <wp:lineTo x="0" y="0"/>
              </wp:wrapPolygon>
            </wp:wrapThrough>
            <wp:docPr id="16" name="Image 16" descr="UQAR.jpg"/>
            <wp:cNvGraphicFramePr/>
            <a:graphic xmlns:a="http://schemas.openxmlformats.org/drawingml/2006/main">
              <a:graphicData uri="http://schemas.openxmlformats.org/drawingml/2006/picture">
                <pic:pic xmlns:pic="http://schemas.openxmlformats.org/drawingml/2006/picture">
                  <pic:nvPicPr>
                    <pic:cNvPr id="10" name="Image 10" descr="UQAR.jpg"/>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600075"/>
                    </a:xfrm>
                    <a:prstGeom prst="rect">
                      <a:avLst/>
                    </a:prstGeom>
                    <a:noFill/>
                    <a:ln w="9525">
                      <a:noFill/>
                      <a:miter lim="800000"/>
                      <a:headEnd/>
                      <a:tailEnd/>
                    </a:ln>
                  </pic:spPr>
                </pic:pic>
              </a:graphicData>
            </a:graphic>
          </wp:anchor>
        </w:drawing>
      </w:r>
      <w:r w:rsidRPr="009B39D2">
        <w:rPr>
          <w:noProof/>
          <w:szCs w:val="24"/>
          <w:lang w:val="fr-FR" w:eastAsia="fr-FR"/>
        </w:rPr>
        <w:drawing>
          <wp:anchor distT="0" distB="0" distL="114300" distR="114300" simplePos="0" relativeHeight="251740160" behindDoc="0" locked="0" layoutInCell="1" allowOverlap="1">
            <wp:simplePos x="0" y="0"/>
            <wp:positionH relativeFrom="column">
              <wp:posOffset>3605530</wp:posOffset>
            </wp:positionH>
            <wp:positionV relativeFrom="paragraph">
              <wp:posOffset>5080</wp:posOffset>
            </wp:positionV>
            <wp:extent cx="1304925" cy="619125"/>
            <wp:effectExtent l="0" t="0" r="0" b="0"/>
            <wp:wrapThrough wrapText="bothSides">
              <wp:wrapPolygon edited="0">
                <wp:start x="0" y="0"/>
                <wp:lineTo x="0" y="21268"/>
                <wp:lineTo x="21442" y="21268"/>
                <wp:lineTo x="21442" y="0"/>
                <wp:lineTo x="0" y="0"/>
              </wp:wrapPolygon>
            </wp:wrapThrough>
            <wp:docPr id="17" name="Image 17"/>
            <wp:cNvGraphicFramePr/>
            <a:graphic xmlns:a="http://schemas.openxmlformats.org/drawingml/2006/main">
              <a:graphicData uri="http://schemas.openxmlformats.org/drawingml/2006/picture">
                <pic:pic xmlns:pic="http://schemas.openxmlformats.org/drawingml/2006/picture">
                  <pic:nvPicPr>
                    <pic:cNvPr id="12" name="Imagen 16"/>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09" t="8333"/>
                    <a:stretch/>
                  </pic:blipFill>
                  <pic:spPr bwMode="auto">
                    <a:xfrm>
                      <a:off x="0" y="0"/>
                      <a:ext cx="1304925" cy="619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B39D2">
        <w:rPr>
          <w:noProof/>
          <w:szCs w:val="24"/>
          <w:lang w:val="fr-FR" w:eastAsia="fr-FR"/>
        </w:rPr>
        <w:drawing>
          <wp:anchor distT="0" distB="0" distL="114300" distR="114300" simplePos="0" relativeHeight="251738112" behindDoc="0" locked="0" layoutInCell="1" allowOverlap="1">
            <wp:simplePos x="0" y="0"/>
            <wp:positionH relativeFrom="column">
              <wp:posOffset>929005</wp:posOffset>
            </wp:positionH>
            <wp:positionV relativeFrom="paragraph">
              <wp:posOffset>-242570</wp:posOffset>
            </wp:positionV>
            <wp:extent cx="1033780" cy="687705"/>
            <wp:effectExtent l="0" t="0" r="0" b="0"/>
            <wp:wrapThrough wrapText="bothSides">
              <wp:wrapPolygon edited="0">
                <wp:start x="0" y="0"/>
                <wp:lineTo x="0" y="20942"/>
                <wp:lineTo x="21096" y="20942"/>
                <wp:lineTo x="21096" y="0"/>
                <wp:lineTo x="0" y="0"/>
              </wp:wrapPolygon>
            </wp:wrapThrough>
            <wp:docPr id="18" name="Image 18" descr="C:\Users\michele\Documents\UMR\logo_ife_22_03_11.jpg"/>
            <wp:cNvGraphicFramePr/>
            <a:graphic xmlns:a="http://schemas.openxmlformats.org/drawingml/2006/main">
              <a:graphicData uri="http://schemas.openxmlformats.org/drawingml/2006/picture">
                <pic:pic xmlns:pic="http://schemas.openxmlformats.org/drawingml/2006/picture">
                  <pic:nvPicPr>
                    <pic:cNvPr id="6" name="Picture 3" descr="C:\Users\michele\Documents\UMR\logo_ife_22_03_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780" cy="687705"/>
                    </a:xfrm>
                    <a:prstGeom prst="rect">
                      <a:avLst/>
                    </a:prstGeom>
                    <a:noFill/>
                  </pic:spPr>
                </pic:pic>
              </a:graphicData>
            </a:graphic>
          </wp:anchor>
        </w:drawing>
      </w:r>
    </w:p>
    <w:p w:rsidR="00F00A0C" w:rsidRDefault="00F00A0C" w:rsidP="00F00A0C">
      <w:pPr>
        <w:spacing w:after="100"/>
        <w:jc w:val="center"/>
        <w:rPr>
          <w:b/>
          <w:bCs/>
          <w:szCs w:val="24"/>
        </w:rPr>
      </w:pPr>
      <w:r w:rsidRPr="009B39D2">
        <w:rPr>
          <w:noProof/>
          <w:szCs w:val="24"/>
          <w:lang w:val="fr-FR" w:eastAsia="fr-FR"/>
        </w:rPr>
        <w:drawing>
          <wp:anchor distT="0" distB="0" distL="114300" distR="114300" simplePos="0" relativeHeight="251739136" behindDoc="0" locked="0" layoutInCell="1" allowOverlap="1">
            <wp:simplePos x="0" y="0"/>
            <wp:positionH relativeFrom="column">
              <wp:posOffset>1605280</wp:posOffset>
            </wp:positionH>
            <wp:positionV relativeFrom="paragraph">
              <wp:posOffset>172720</wp:posOffset>
            </wp:positionV>
            <wp:extent cx="619125" cy="295275"/>
            <wp:effectExtent l="0" t="0" r="0" b="0"/>
            <wp:wrapThrough wrapText="bothSides">
              <wp:wrapPolygon edited="0">
                <wp:start x="0" y="0"/>
                <wp:lineTo x="0" y="20903"/>
                <wp:lineTo x="21268" y="20903"/>
                <wp:lineTo x="21268" y="0"/>
                <wp:lineTo x="0" y="0"/>
              </wp:wrapPolygon>
            </wp:wrapThrough>
            <wp:docPr id="19" name="Image 19" descr="C:\Users\michele\Documents\UMR\logo_ENS.jpg"/>
            <wp:cNvGraphicFramePr/>
            <a:graphic xmlns:a="http://schemas.openxmlformats.org/drawingml/2006/main">
              <a:graphicData uri="http://schemas.openxmlformats.org/drawingml/2006/picture">
                <pic:pic xmlns:pic="http://schemas.openxmlformats.org/drawingml/2006/picture">
                  <pic:nvPicPr>
                    <pic:cNvPr id="7" name="Picture 4" descr="C:\Users\michele\Documents\UMR\logo_ENS.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295275"/>
                    </a:xfrm>
                    <a:prstGeom prst="rect">
                      <a:avLst/>
                    </a:prstGeom>
                    <a:noFill/>
                  </pic:spPr>
                </pic:pic>
              </a:graphicData>
            </a:graphic>
          </wp:anchor>
        </w:drawing>
      </w:r>
      <w:r w:rsidRPr="009B39D2">
        <w:rPr>
          <w:noProof/>
          <w:szCs w:val="24"/>
          <w:lang w:val="fr-FR" w:eastAsia="fr-FR"/>
        </w:rPr>
        <w:drawing>
          <wp:anchor distT="0" distB="0" distL="114300" distR="114300" simplePos="0" relativeHeight="251743232" behindDoc="0" locked="0" layoutInCell="1" allowOverlap="1">
            <wp:simplePos x="0" y="0"/>
            <wp:positionH relativeFrom="column">
              <wp:posOffset>309880</wp:posOffset>
            </wp:positionH>
            <wp:positionV relativeFrom="paragraph">
              <wp:posOffset>106045</wp:posOffset>
            </wp:positionV>
            <wp:extent cx="676275" cy="323215"/>
            <wp:effectExtent l="0" t="0" r="0" b="0"/>
            <wp:wrapThrough wrapText="bothSides">
              <wp:wrapPolygon edited="0">
                <wp:start x="0" y="0"/>
                <wp:lineTo x="0" y="20369"/>
                <wp:lineTo x="21296" y="20369"/>
                <wp:lineTo x="21296" y="0"/>
                <wp:lineTo x="0" y="0"/>
              </wp:wrapPolygon>
            </wp:wrapThrough>
            <wp:docPr id="20" name="Image 20" descr="C:\Users\michele\Documents\UMR\Logo STEF reduit.jpg"/>
            <wp:cNvGraphicFramePr/>
            <a:graphic xmlns:a="http://schemas.openxmlformats.org/drawingml/2006/main">
              <a:graphicData uri="http://schemas.openxmlformats.org/drawingml/2006/picture">
                <pic:pic xmlns:pic="http://schemas.openxmlformats.org/drawingml/2006/picture">
                  <pic:nvPicPr>
                    <pic:cNvPr id="5" name="Picture 2" descr="C:\Users\michele\Documents\UMR\Logo STEF redui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323215"/>
                    </a:xfrm>
                    <a:prstGeom prst="rect">
                      <a:avLst/>
                    </a:prstGeom>
                    <a:noFill/>
                  </pic:spPr>
                </pic:pic>
              </a:graphicData>
            </a:graphic>
          </wp:anchor>
        </w:drawing>
      </w:r>
    </w:p>
    <w:p w:rsidR="00F00A0C" w:rsidRDefault="00F00A0C" w:rsidP="00F00A0C">
      <w:pPr>
        <w:spacing w:after="100"/>
        <w:jc w:val="center"/>
        <w:rPr>
          <w:b/>
          <w:bCs/>
          <w:szCs w:val="24"/>
        </w:rPr>
      </w:pPr>
    </w:p>
    <w:p w:rsidR="00F00A0C" w:rsidRDefault="00F00A0C" w:rsidP="00F00A0C">
      <w:pPr>
        <w:spacing w:after="100"/>
        <w:jc w:val="center"/>
        <w:rPr>
          <w:b/>
          <w:bCs/>
          <w:szCs w:val="24"/>
        </w:rPr>
      </w:pPr>
      <w:r w:rsidRPr="0026496B">
        <w:rPr>
          <w:b/>
          <w:bCs/>
          <w:noProof/>
          <w:szCs w:val="24"/>
          <w:lang w:val="fr-FR" w:eastAsia="fr-FR"/>
        </w:rPr>
        <w:drawing>
          <wp:anchor distT="0" distB="0" distL="114300" distR="114300" simplePos="0" relativeHeight="251744256" behindDoc="0" locked="0" layoutInCell="1" allowOverlap="1">
            <wp:simplePos x="0" y="0"/>
            <wp:positionH relativeFrom="column">
              <wp:posOffset>4239260</wp:posOffset>
            </wp:positionH>
            <wp:positionV relativeFrom="paragraph">
              <wp:posOffset>10160</wp:posOffset>
            </wp:positionV>
            <wp:extent cx="1318260" cy="485775"/>
            <wp:effectExtent l="0" t="0" r="0" b="0"/>
            <wp:wrapThrough wrapText="bothSides">
              <wp:wrapPolygon edited="0">
                <wp:start x="936" y="0"/>
                <wp:lineTo x="936" y="2541"/>
                <wp:lineTo x="1873" y="14400"/>
                <wp:lineTo x="3434" y="20329"/>
                <wp:lineTo x="3746" y="21176"/>
                <wp:lineTo x="5306" y="21176"/>
                <wp:lineTo x="16855" y="17788"/>
                <wp:lineTo x="16231" y="14400"/>
                <wp:lineTo x="20289" y="14400"/>
                <wp:lineTo x="19977" y="11012"/>
                <wp:lineTo x="14358" y="0"/>
                <wp:lineTo x="936" y="0"/>
              </wp:wrapPolygon>
            </wp:wrapThrough>
            <wp:docPr id="21" name="Image 21" descr="UQTR 5 - 72 dpi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TR 5 - 72 dpi - 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485775"/>
                    </a:xfrm>
                    <a:prstGeom prst="rect">
                      <a:avLst/>
                    </a:prstGeom>
                    <a:noFill/>
                    <a:ln>
                      <a:noFill/>
                    </a:ln>
                  </pic:spPr>
                </pic:pic>
              </a:graphicData>
            </a:graphic>
          </wp:anchor>
        </w:drawing>
      </w:r>
      <w:r w:rsidRPr="0026496B">
        <w:rPr>
          <w:b/>
          <w:bCs/>
          <w:noProof/>
          <w:szCs w:val="24"/>
          <w:lang w:val="fr-FR" w:eastAsia="fr-FR"/>
        </w:rPr>
        <w:drawing>
          <wp:anchor distT="0" distB="0" distL="114300" distR="114300" simplePos="0" relativeHeight="251745280" behindDoc="1" locked="0" layoutInCell="1" allowOverlap="1">
            <wp:simplePos x="0" y="0"/>
            <wp:positionH relativeFrom="column">
              <wp:posOffset>652780</wp:posOffset>
            </wp:positionH>
            <wp:positionV relativeFrom="paragraph">
              <wp:posOffset>9525</wp:posOffset>
            </wp:positionV>
            <wp:extent cx="1400175" cy="514350"/>
            <wp:effectExtent l="0" t="0" r="0" b="0"/>
            <wp:wrapTight wrapText="bothSides">
              <wp:wrapPolygon edited="0">
                <wp:start x="0" y="0"/>
                <wp:lineTo x="0" y="20800"/>
                <wp:lineTo x="21453" y="20800"/>
                <wp:lineTo x="21453" y="0"/>
                <wp:lineTo x="0" y="0"/>
              </wp:wrapPolygon>
            </wp:wrapTight>
            <wp:docPr id="22" name="Image 22" descr="C:\Users\psnozc01\AppData\Local\Microsoft\Windows\Temporary Internet Files\Content.IE5\1EUYUN6H\Logo_UPEC_ES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nozc01\AppData\Local\Microsoft\Windows\Temporary Internet Files\Content.IE5\1EUYUN6H\Logo_UPEC_ESPE_small.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514350"/>
                    </a:xfrm>
                    <a:prstGeom prst="rect">
                      <a:avLst/>
                    </a:prstGeom>
                    <a:noFill/>
                    <a:ln>
                      <a:noFill/>
                    </a:ln>
                  </pic:spPr>
                </pic:pic>
              </a:graphicData>
            </a:graphic>
          </wp:anchor>
        </w:drawing>
      </w:r>
    </w:p>
    <w:p w:rsidR="00371A6D" w:rsidRPr="00D8031A" w:rsidRDefault="00371A6D" w:rsidP="00371A6D">
      <w:pPr>
        <w:spacing w:after="100"/>
        <w:rPr>
          <w:b/>
          <w:bCs/>
          <w:szCs w:val="24"/>
        </w:rPr>
      </w:pPr>
    </w:p>
    <w:p w:rsidR="00371A6D" w:rsidRPr="00D8031A" w:rsidRDefault="00371A6D" w:rsidP="00371A6D">
      <w:pPr>
        <w:spacing w:after="100"/>
        <w:jc w:val="center"/>
        <w:rPr>
          <w:b/>
          <w:bCs/>
          <w:sz w:val="36"/>
          <w:szCs w:val="36"/>
        </w:rPr>
      </w:pPr>
      <w:r w:rsidRPr="00D8031A">
        <w:rPr>
          <w:b/>
          <w:bCs/>
          <w:sz w:val="36"/>
          <w:szCs w:val="36"/>
        </w:rPr>
        <w:t>La « vie » et le « vivant » :</w:t>
      </w:r>
    </w:p>
    <w:p w:rsidR="00371A6D" w:rsidRPr="00D8031A" w:rsidRDefault="00371A6D" w:rsidP="00371A6D">
      <w:pPr>
        <w:spacing w:after="100"/>
        <w:jc w:val="center"/>
        <w:rPr>
          <w:b/>
          <w:bCs/>
          <w:sz w:val="36"/>
          <w:szCs w:val="36"/>
        </w:rPr>
      </w:pPr>
      <w:r w:rsidRPr="00D8031A">
        <w:rPr>
          <w:b/>
          <w:bCs/>
          <w:sz w:val="36"/>
          <w:szCs w:val="36"/>
        </w:rPr>
        <w:t>De nouveaux défis à relever dans l’éducation</w:t>
      </w:r>
    </w:p>
    <w:p w:rsidR="00371A6D" w:rsidRPr="00D8031A" w:rsidRDefault="00371A6D" w:rsidP="00371A6D">
      <w:pPr>
        <w:spacing w:after="100"/>
        <w:jc w:val="both"/>
        <w:rPr>
          <w:b/>
          <w:bCs/>
          <w:szCs w:val="24"/>
        </w:rPr>
      </w:pPr>
    </w:p>
    <w:p w:rsidR="00371A6D" w:rsidRDefault="00371A6D" w:rsidP="00371A6D">
      <w:pPr>
        <w:spacing w:after="100"/>
        <w:jc w:val="both"/>
        <w:rPr>
          <w:b/>
          <w:bCs/>
          <w:szCs w:val="24"/>
        </w:rPr>
      </w:pPr>
      <w:r>
        <w:rPr>
          <w:b/>
          <w:bCs/>
          <w:szCs w:val="24"/>
        </w:rPr>
        <w:t>Colloque international avec comité scientifique</w:t>
      </w:r>
    </w:p>
    <w:p w:rsidR="00371A6D" w:rsidRDefault="00371A6D" w:rsidP="00371A6D">
      <w:pPr>
        <w:spacing w:after="100"/>
        <w:rPr>
          <w:b/>
          <w:bCs/>
          <w:szCs w:val="24"/>
        </w:rPr>
      </w:pPr>
      <w:r w:rsidRPr="00D8031A">
        <w:rPr>
          <w:b/>
          <w:bCs/>
          <w:szCs w:val="24"/>
        </w:rPr>
        <w:t>2</w:t>
      </w:r>
      <w:r>
        <w:rPr>
          <w:b/>
          <w:bCs/>
          <w:szCs w:val="24"/>
        </w:rPr>
        <w:t xml:space="preserve">6 et </w:t>
      </w:r>
      <w:r w:rsidRPr="00D8031A">
        <w:rPr>
          <w:b/>
          <w:bCs/>
          <w:szCs w:val="24"/>
        </w:rPr>
        <w:t>2</w:t>
      </w:r>
      <w:r>
        <w:rPr>
          <w:b/>
          <w:bCs/>
          <w:szCs w:val="24"/>
        </w:rPr>
        <w:t>7</w:t>
      </w:r>
      <w:r w:rsidRPr="00D8031A">
        <w:rPr>
          <w:b/>
          <w:bCs/>
          <w:szCs w:val="24"/>
        </w:rPr>
        <w:t xml:space="preserve"> mai 2015</w:t>
      </w:r>
      <w:r w:rsidRPr="00371A6D">
        <w:rPr>
          <w:b/>
          <w:bCs/>
          <w:szCs w:val="24"/>
        </w:rPr>
        <w:t xml:space="preserve"> </w:t>
      </w:r>
      <w:r>
        <w:rPr>
          <w:b/>
          <w:bCs/>
          <w:szCs w:val="24"/>
        </w:rPr>
        <w:t xml:space="preserve">à </w:t>
      </w:r>
      <w:r w:rsidRPr="00D8031A">
        <w:rPr>
          <w:b/>
          <w:bCs/>
          <w:szCs w:val="24"/>
        </w:rPr>
        <w:t>Rimouski, QC., Canada</w:t>
      </w:r>
    </w:p>
    <w:p w:rsidR="00371A6D" w:rsidRPr="00D8031A" w:rsidRDefault="00371A6D" w:rsidP="00371A6D">
      <w:pPr>
        <w:spacing w:after="100"/>
        <w:rPr>
          <w:b/>
          <w:bCs/>
          <w:szCs w:val="24"/>
        </w:rPr>
      </w:pPr>
      <w:r>
        <w:rPr>
          <w:b/>
          <w:bCs/>
          <w:szCs w:val="24"/>
        </w:rPr>
        <w:t xml:space="preserve">Dans le cadre du </w:t>
      </w:r>
      <w:r w:rsidRPr="00D8031A">
        <w:rPr>
          <w:b/>
          <w:bCs/>
          <w:szCs w:val="24"/>
        </w:rPr>
        <w:t>Congrès de l’Association francophone pour le savoir</w:t>
      </w:r>
      <w:r>
        <w:rPr>
          <w:b/>
          <w:bCs/>
          <w:szCs w:val="24"/>
        </w:rPr>
        <w:t> :</w:t>
      </w:r>
      <w:r w:rsidRPr="00371A6D">
        <w:rPr>
          <w:b/>
          <w:bCs/>
          <w:szCs w:val="24"/>
        </w:rPr>
        <w:t xml:space="preserve"> </w:t>
      </w:r>
      <w:r w:rsidRPr="00D8031A">
        <w:rPr>
          <w:b/>
          <w:bCs/>
          <w:szCs w:val="24"/>
        </w:rPr>
        <w:t>ACFAS</w:t>
      </w:r>
    </w:p>
    <w:p w:rsidR="00371A6D" w:rsidRDefault="00371A6D" w:rsidP="00371A6D">
      <w:pPr>
        <w:spacing w:after="100"/>
        <w:jc w:val="both"/>
        <w:rPr>
          <w:b/>
          <w:bCs/>
          <w:szCs w:val="24"/>
        </w:rPr>
      </w:pPr>
    </w:p>
    <w:p w:rsidR="00371A6D" w:rsidRPr="00D8031A" w:rsidRDefault="00371A6D" w:rsidP="00371A6D">
      <w:pPr>
        <w:spacing w:after="100"/>
        <w:jc w:val="both"/>
        <w:rPr>
          <w:b/>
          <w:bCs/>
          <w:szCs w:val="24"/>
        </w:rPr>
      </w:pPr>
      <w:r w:rsidRPr="00D8031A">
        <w:rPr>
          <w:b/>
          <w:bCs/>
          <w:szCs w:val="24"/>
        </w:rPr>
        <w:t>Responsables :</w:t>
      </w:r>
    </w:p>
    <w:p w:rsidR="00371A6D" w:rsidRPr="004B10B1" w:rsidRDefault="00371A6D" w:rsidP="00371A6D">
      <w:pPr>
        <w:spacing w:after="100"/>
        <w:jc w:val="both"/>
        <w:rPr>
          <w:bCs/>
          <w:szCs w:val="24"/>
        </w:rPr>
      </w:pPr>
      <w:r w:rsidRPr="004B10B1">
        <w:rPr>
          <w:bCs/>
          <w:szCs w:val="24"/>
        </w:rPr>
        <w:t>Catherine Simard, Michèle dell’Angelo, Marie-Claude Bernard et Sandrine de Montgolfier</w:t>
      </w:r>
    </w:p>
    <w:p w:rsidR="00371A6D" w:rsidRDefault="00371A6D" w:rsidP="00371A6D">
      <w:pPr>
        <w:spacing w:after="100"/>
        <w:jc w:val="both"/>
        <w:rPr>
          <w:szCs w:val="24"/>
        </w:rPr>
      </w:pPr>
    </w:p>
    <w:p w:rsidR="00E65B1A" w:rsidRDefault="00E65B1A" w:rsidP="00371A6D">
      <w:pPr>
        <w:spacing w:after="100"/>
        <w:jc w:val="both"/>
        <w:rPr>
          <w:b/>
          <w:szCs w:val="24"/>
        </w:rPr>
      </w:pPr>
      <w:r w:rsidRPr="004B10B1">
        <w:rPr>
          <w:b/>
          <w:szCs w:val="24"/>
        </w:rPr>
        <w:t>Comité</w:t>
      </w:r>
      <w:r>
        <w:rPr>
          <w:b/>
          <w:szCs w:val="24"/>
        </w:rPr>
        <w:t xml:space="preserve"> d’organisation :</w:t>
      </w:r>
    </w:p>
    <w:p w:rsidR="00D575F0" w:rsidRDefault="00D575F0" w:rsidP="00D575F0">
      <w:pPr>
        <w:rPr>
          <w:szCs w:val="24"/>
        </w:rPr>
      </w:pPr>
      <w:r w:rsidRPr="00FB581F">
        <w:rPr>
          <w:b/>
          <w:szCs w:val="24"/>
        </w:rPr>
        <w:t>Catherine Simard</w:t>
      </w:r>
      <w:r>
        <w:rPr>
          <w:b/>
          <w:szCs w:val="24"/>
        </w:rPr>
        <w:t> </w:t>
      </w:r>
      <w:r>
        <w:rPr>
          <w:szCs w:val="24"/>
        </w:rPr>
        <w:t>: Doctorante en science de l’éducation</w:t>
      </w:r>
    </w:p>
    <w:p w:rsidR="00D575F0" w:rsidRDefault="00D575F0" w:rsidP="00D575F0">
      <w:pPr>
        <w:ind w:firstLine="708"/>
        <w:rPr>
          <w:bCs/>
          <w:szCs w:val="24"/>
        </w:rPr>
      </w:pPr>
      <w:r w:rsidRPr="00FB581F">
        <w:rPr>
          <w:bCs/>
          <w:szCs w:val="24"/>
        </w:rPr>
        <w:t>Unité départementale des sciences de l’éducation</w:t>
      </w:r>
    </w:p>
    <w:p w:rsidR="00D575F0" w:rsidRPr="00D575F0" w:rsidRDefault="00D575F0" w:rsidP="00D575F0">
      <w:pPr>
        <w:ind w:left="708"/>
        <w:rPr>
          <w:szCs w:val="24"/>
        </w:rPr>
      </w:pPr>
      <w:r w:rsidRPr="00FE3F97">
        <w:rPr>
          <w:bCs/>
          <w:szCs w:val="24"/>
        </w:rPr>
        <w:t>Université du Québec à  Rimouski</w:t>
      </w:r>
      <w:r>
        <w:rPr>
          <w:bCs/>
          <w:szCs w:val="24"/>
        </w:rPr>
        <w:t>, Campus de Rimouski</w:t>
      </w:r>
      <w:r w:rsidRPr="00EA0613">
        <w:rPr>
          <w:szCs w:val="24"/>
        </w:rPr>
        <w:t xml:space="preserve"> </w:t>
      </w:r>
      <w:r w:rsidRPr="00FB581F">
        <w:rPr>
          <w:szCs w:val="24"/>
        </w:rPr>
        <w:t>UQAR</w:t>
      </w:r>
      <w:r>
        <w:rPr>
          <w:color w:val="000000"/>
          <w:szCs w:val="24"/>
        </w:rPr>
        <w:br/>
        <w:t>Rimouski</w:t>
      </w:r>
    </w:p>
    <w:p w:rsidR="00E65B1A" w:rsidRPr="00E65B1A" w:rsidRDefault="00E65B1A" w:rsidP="00E65B1A">
      <w:pPr>
        <w:rPr>
          <w:b/>
        </w:rPr>
      </w:pPr>
      <w:r>
        <w:rPr>
          <w:b/>
        </w:rPr>
        <w:t xml:space="preserve">Michèle Dell’Angelo : </w:t>
      </w:r>
      <w:r w:rsidRPr="00E65B1A">
        <w:t xml:space="preserve">MC </w:t>
      </w:r>
      <w:r>
        <w:t>didactique des sciences / sciences de la vie et de la Terre</w:t>
      </w:r>
    </w:p>
    <w:p w:rsidR="00E65B1A" w:rsidRPr="009E0193" w:rsidRDefault="00E65B1A" w:rsidP="00E65B1A">
      <w:r>
        <w:tab/>
      </w:r>
      <w:r w:rsidRPr="009E0193">
        <w:t xml:space="preserve">STEF Sciences Techniques </w:t>
      </w:r>
      <w:r w:rsidR="009B180D" w:rsidRPr="009E0193">
        <w:t>Éducation</w:t>
      </w:r>
      <w:r w:rsidRPr="009E0193">
        <w:t xml:space="preserve"> Formation ENS</w:t>
      </w:r>
      <w:r>
        <w:t xml:space="preserve"> de Cachan</w:t>
      </w:r>
    </w:p>
    <w:p w:rsidR="00E65B1A" w:rsidRPr="00E65B1A" w:rsidRDefault="00E65B1A" w:rsidP="00E65B1A">
      <w:r>
        <w:tab/>
      </w:r>
      <w:r w:rsidRPr="006E14B4">
        <w:t xml:space="preserve">Université Paris Est </w:t>
      </w:r>
      <w:r w:rsidR="009B180D" w:rsidRPr="006E14B4">
        <w:t>Créteil</w:t>
      </w:r>
      <w:r w:rsidRPr="006E14B4">
        <w:t xml:space="preserve"> (UPEC)</w:t>
      </w:r>
      <w:r>
        <w:t xml:space="preserve"> </w:t>
      </w:r>
    </w:p>
    <w:p w:rsidR="00D575F0" w:rsidRPr="00AF4B71" w:rsidRDefault="00D575F0" w:rsidP="00D575F0">
      <w:r w:rsidRPr="00056D1A">
        <w:rPr>
          <w:b/>
        </w:rPr>
        <w:t>Marie-Claude</w:t>
      </w:r>
      <w:r w:rsidRPr="00AF4B71">
        <w:rPr>
          <w:b/>
        </w:rPr>
        <w:t xml:space="preserve"> Bernard</w:t>
      </w:r>
      <w:r>
        <w:t xml:space="preserve"> : </w:t>
      </w:r>
      <w:r w:rsidRPr="00AF4B71">
        <w:t>Professeure</w:t>
      </w:r>
    </w:p>
    <w:p w:rsidR="00D575F0" w:rsidRPr="00AF4B71" w:rsidRDefault="00D575F0" w:rsidP="00D575F0">
      <w:pPr>
        <w:ind w:firstLine="708"/>
      </w:pPr>
      <w:r w:rsidRPr="00AF4B71">
        <w:t>CRIRES – Centre de recherche et d'intervention sur la réussite scolaire</w:t>
      </w:r>
    </w:p>
    <w:p w:rsidR="00D575F0" w:rsidRPr="00AF4B71" w:rsidRDefault="00D575F0" w:rsidP="00D575F0">
      <w:pPr>
        <w:ind w:firstLine="708"/>
      </w:pPr>
      <w:r w:rsidRPr="00AF4B71">
        <w:t>Membre de l'ASIHVIF – Association internationale des histoires de vie en formation</w:t>
      </w:r>
    </w:p>
    <w:p w:rsidR="00D575F0" w:rsidRPr="00D575F0" w:rsidRDefault="00D575F0" w:rsidP="00D575F0">
      <w:pPr>
        <w:ind w:firstLine="708"/>
      </w:pPr>
      <w:r w:rsidRPr="00AF4B71">
        <w:t>Faculté des Sciences de l'éducation</w:t>
      </w:r>
      <w:r>
        <w:t xml:space="preserve"> </w:t>
      </w:r>
      <w:r w:rsidRPr="00AF4B71">
        <w:t>Québec, QC  </w:t>
      </w:r>
    </w:p>
    <w:p w:rsidR="00E65B1A" w:rsidRDefault="00E65B1A" w:rsidP="00E65B1A">
      <w:r w:rsidRPr="00AF4B71">
        <w:rPr>
          <w:b/>
        </w:rPr>
        <w:t>Sandrine de Montgolfie</w:t>
      </w:r>
      <w:r>
        <w:t xml:space="preserve">r : MC </w:t>
      </w:r>
      <w:r w:rsidRPr="00AF4B71">
        <w:t xml:space="preserve">histoire des Sciences du Vivant </w:t>
      </w:r>
    </w:p>
    <w:p w:rsidR="00E65B1A" w:rsidRPr="00AF4B71" w:rsidRDefault="00E65B1A" w:rsidP="00E65B1A">
      <w:pPr>
        <w:ind w:firstLine="705"/>
      </w:pPr>
      <w:r w:rsidRPr="00AF4B71">
        <w:t xml:space="preserve"> IRIS - CNRS/INSERM/EHESS/P13 </w:t>
      </w:r>
    </w:p>
    <w:p w:rsidR="00E65B1A" w:rsidRPr="00E65B1A" w:rsidRDefault="00E65B1A" w:rsidP="00E65B1A">
      <w:pPr>
        <w:ind w:left="705" w:firstLine="3"/>
        <w:rPr>
          <w:rStyle w:val="Lienhypertexte"/>
          <w:color w:val="auto"/>
          <w:u w:val="none"/>
        </w:rPr>
      </w:pPr>
      <w:r w:rsidRPr="00AF4B71">
        <w:t xml:space="preserve">Université Paris Est Créteil Val de Marne (UPEC) </w:t>
      </w:r>
    </w:p>
    <w:p w:rsidR="00E941D3" w:rsidRDefault="00E941D3" w:rsidP="00371A6D">
      <w:pPr>
        <w:spacing w:after="100"/>
        <w:jc w:val="both"/>
        <w:rPr>
          <w:b/>
          <w:szCs w:val="24"/>
        </w:rPr>
      </w:pPr>
    </w:p>
    <w:p w:rsidR="00371A6D" w:rsidRPr="004B10B1" w:rsidRDefault="004B10B1" w:rsidP="00371A6D">
      <w:pPr>
        <w:spacing w:after="100"/>
        <w:jc w:val="both"/>
        <w:rPr>
          <w:b/>
          <w:szCs w:val="24"/>
        </w:rPr>
      </w:pPr>
      <w:r w:rsidRPr="004B10B1">
        <w:rPr>
          <w:b/>
          <w:szCs w:val="24"/>
        </w:rPr>
        <w:t>Comité scientifique :</w:t>
      </w:r>
    </w:p>
    <w:p w:rsidR="00D575F0" w:rsidRDefault="00D575F0" w:rsidP="00D575F0">
      <w:pPr>
        <w:rPr>
          <w:szCs w:val="24"/>
        </w:rPr>
      </w:pPr>
      <w:r w:rsidRPr="00FB581F">
        <w:rPr>
          <w:b/>
          <w:szCs w:val="24"/>
        </w:rPr>
        <w:t>Catherine Simard</w:t>
      </w:r>
      <w:r>
        <w:rPr>
          <w:b/>
          <w:szCs w:val="24"/>
        </w:rPr>
        <w:t> </w:t>
      </w:r>
      <w:r>
        <w:rPr>
          <w:szCs w:val="24"/>
        </w:rPr>
        <w:t>: Doctorante en science de l’éducation</w:t>
      </w:r>
    </w:p>
    <w:p w:rsidR="00D575F0" w:rsidRDefault="00D575F0" w:rsidP="00D575F0">
      <w:pPr>
        <w:ind w:firstLine="708"/>
        <w:rPr>
          <w:bCs/>
          <w:szCs w:val="24"/>
        </w:rPr>
      </w:pPr>
      <w:r w:rsidRPr="00FB581F">
        <w:rPr>
          <w:bCs/>
          <w:szCs w:val="24"/>
        </w:rPr>
        <w:t>Unité départementale des sciences de l’éducation</w:t>
      </w:r>
    </w:p>
    <w:p w:rsidR="00D575F0" w:rsidRPr="00D575F0" w:rsidRDefault="00D575F0" w:rsidP="00D575F0">
      <w:pPr>
        <w:ind w:left="708"/>
        <w:rPr>
          <w:szCs w:val="24"/>
        </w:rPr>
      </w:pPr>
      <w:r w:rsidRPr="00FE3F97">
        <w:rPr>
          <w:bCs/>
          <w:szCs w:val="24"/>
        </w:rPr>
        <w:t>Université du Québec à  Rimouski</w:t>
      </w:r>
      <w:r>
        <w:rPr>
          <w:bCs/>
          <w:szCs w:val="24"/>
        </w:rPr>
        <w:t>, Campus de Rimouski</w:t>
      </w:r>
      <w:r w:rsidRPr="00EA0613">
        <w:rPr>
          <w:szCs w:val="24"/>
        </w:rPr>
        <w:t xml:space="preserve"> </w:t>
      </w:r>
      <w:r w:rsidRPr="00FB581F">
        <w:rPr>
          <w:szCs w:val="24"/>
        </w:rPr>
        <w:t>UQAR</w:t>
      </w:r>
      <w:r>
        <w:rPr>
          <w:color w:val="000000"/>
          <w:szCs w:val="24"/>
        </w:rPr>
        <w:br/>
        <w:t>Rimouski</w:t>
      </w:r>
    </w:p>
    <w:p w:rsidR="00D575F0" w:rsidRPr="00E65B1A" w:rsidRDefault="00D575F0" w:rsidP="00D575F0">
      <w:pPr>
        <w:rPr>
          <w:b/>
        </w:rPr>
      </w:pPr>
      <w:r>
        <w:rPr>
          <w:b/>
        </w:rPr>
        <w:lastRenderedPageBreak/>
        <w:t xml:space="preserve">Michèle Dell’Angelo : </w:t>
      </w:r>
      <w:r w:rsidRPr="00E65B1A">
        <w:t xml:space="preserve">MC </w:t>
      </w:r>
      <w:r>
        <w:t>didactique des sciences / sciences de la vie et de la Terre</w:t>
      </w:r>
    </w:p>
    <w:p w:rsidR="00D575F0" w:rsidRPr="009E0193" w:rsidRDefault="00D575F0" w:rsidP="00D575F0">
      <w:r>
        <w:tab/>
      </w:r>
      <w:r w:rsidRPr="009E0193">
        <w:t xml:space="preserve">STEF Sciences Techniques </w:t>
      </w:r>
      <w:r w:rsidR="009B180D" w:rsidRPr="009E0193">
        <w:t>Éducation</w:t>
      </w:r>
      <w:r w:rsidRPr="009E0193">
        <w:t xml:space="preserve"> Formation ENS</w:t>
      </w:r>
      <w:r>
        <w:t xml:space="preserve"> de Cachan</w:t>
      </w:r>
    </w:p>
    <w:p w:rsidR="00D575F0" w:rsidRPr="00E65B1A" w:rsidRDefault="00D575F0" w:rsidP="00D575F0">
      <w:r>
        <w:tab/>
      </w:r>
      <w:r w:rsidRPr="006E14B4">
        <w:t xml:space="preserve">Université Paris Est </w:t>
      </w:r>
      <w:r w:rsidR="009B180D" w:rsidRPr="006E14B4">
        <w:t>Créteil</w:t>
      </w:r>
      <w:r w:rsidRPr="006E14B4">
        <w:t xml:space="preserve"> (UPEC)</w:t>
      </w:r>
      <w:r>
        <w:t xml:space="preserve"> </w:t>
      </w:r>
    </w:p>
    <w:p w:rsidR="00D575F0" w:rsidRPr="00AF4B71" w:rsidRDefault="00D575F0" w:rsidP="00D575F0">
      <w:r w:rsidRPr="00056D1A">
        <w:rPr>
          <w:b/>
        </w:rPr>
        <w:t>Marie-Claude</w:t>
      </w:r>
      <w:r w:rsidRPr="00AF4B71">
        <w:rPr>
          <w:b/>
        </w:rPr>
        <w:t xml:space="preserve"> Bernard</w:t>
      </w:r>
      <w:r>
        <w:t xml:space="preserve"> : </w:t>
      </w:r>
      <w:r w:rsidRPr="00AF4B71">
        <w:t>Professeure</w:t>
      </w:r>
    </w:p>
    <w:p w:rsidR="00D575F0" w:rsidRPr="00AF4B71" w:rsidRDefault="00D575F0" w:rsidP="00D575F0">
      <w:pPr>
        <w:ind w:firstLine="708"/>
      </w:pPr>
      <w:r w:rsidRPr="00AF4B71">
        <w:t>CRIRES – Centre de recherche et d'intervention sur la réussite scolaire</w:t>
      </w:r>
    </w:p>
    <w:p w:rsidR="00D575F0" w:rsidRPr="00AF4B71" w:rsidRDefault="00D575F0" w:rsidP="00D575F0">
      <w:pPr>
        <w:ind w:firstLine="708"/>
      </w:pPr>
      <w:r w:rsidRPr="00AF4B71">
        <w:t>Membre de l'ASIHVIF – Association internationale des histoires de vie en formation</w:t>
      </w:r>
    </w:p>
    <w:p w:rsidR="00D575F0" w:rsidRPr="00D575F0" w:rsidRDefault="00D575F0" w:rsidP="00D575F0">
      <w:pPr>
        <w:ind w:firstLine="708"/>
      </w:pPr>
      <w:r w:rsidRPr="00AF4B71">
        <w:t>Faculté des Sciences de l'éducation</w:t>
      </w:r>
      <w:r>
        <w:t xml:space="preserve"> </w:t>
      </w:r>
      <w:r w:rsidRPr="00AF4B71">
        <w:t>Québec, QC  </w:t>
      </w:r>
    </w:p>
    <w:p w:rsidR="00D575F0" w:rsidRDefault="00D575F0" w:rsidP="00D575F0">
      <w:r w:rsidRPr="00AF4B71">
        <w:rPr>
          <w:b/>
        </w:rPr>
        <w:t>Sandrine de Montgolfie</w:t>
      </w:r>
      <w:r>
        <w:t xml:space="preserve">r : MC </w:t>
      </w:r>
      <w:r w:rsidRPr="00AF4B71">
        <w:t xml:space="preserve">histoire des Sciences du Vivant </w:t>
      </w:r>
    </w:p>
    <w:p w:rsidR="00D575F0" w:rsidRPr="00AF4B71" w:rsidRDefault="00D575F0" w:rsidP="00D575F0">
      <w:pPr>
        <w:ind w:firstLine="705"/>
      </w:pPr>
      <w:r w:rsidRPr="00AF4B71">
        <w:t xml:space="preserve"> IRIS - CNRS/INSERM/EHESS/P13 </w:t>
      </w:r>
    </w:p>
    <w:p w:rsidR="00D575F0" w:rsidRDefault="00D575F0" w:rsidP="00D575F0">
      <w:pPr>
        <w:ind w:left="705" w:firstLine="3"/>
      </w:pPr>
      <w:r w:rsidRPr="00AF4B71">
        <w:t xml:space="preserve">Université Paris Est Créteil Val de Marne (UPEC) </w:t>
      </w:r>
    </w:p>
    <w:p w:rsidR="00D575F0" w:rsidRPr="00FB581F" w:rsidRDefault="00D575F0" w:rsidP="00E941D3">
      <w:pPr>
        <w:rPr>
          <w:szCs w:val="24"/>
        </w:rPr>
      </w:pPr>
      <w:r w:rsidRPr="00FB581F">
        <w:rPr>
          <w:b/>
          <w:szCs w:val="24"/>
        </w:rPr>
        <w:t>Maryline Coquidé</w:t>
      </w:r>
      <w:r w:rsidRPr="00FB581F">
        <w:rPr>
          <w:szCs w:val="24"/>
        </w:rPr>
        <w:t> : Professeure</w:t>
      </w:r>
      <w:r w:rsidR="00E941D3">
        <w:rPr>
          <w:szCs w:val="24"/>
        </w:rPr>
        <w:t xml:space="preserve"> didactique des sciences</w:t>
      </w:r>
    </w:p>
    <w:p w:rsidR="00D575F0" w:rsidRPr="00FB581F" w:rsidRDefault="00D575F0" w:rsidP="00D575F0">
      <w:pPr>
        <w:ind w:firstLine="708"/>
        <w:rPr>
          <w:szCs w:val="24"/>
        </w:rPr>
      </w:pPr>
      <w:r w:rsidRPr="00FB581F">
        <w:rPr>
          <w:szCs w:val="24"/>
        </w:rPr>
        <w:t>ENS Lyon - INRP</w:t>
      </w:r>
    </w:p>
    <w:p w:rsidR="00D575F0" w:rsidRPr="00FB581F" w:rsidRDefault="00D575F0" w:rsidP="00D575F0">
      <w:pPr>
        <w:ind w:firstLine="708"/>
        <w:rPr>
          <w:szCs w:val="24"/>
        </w:rPr>
      </w:pPr>
      <w:r w:rsidRPr="00FB581F">
        <w:rPr>
          <w:szCs w:val="24"/>
        </w:rPr>
        <w:t xml:space="preserve">STEF Sciences Techniques </w:t>
      </w:r>
      <w:r w:rsidR="009B180D" w:rsidRPr="00FB581F">
        <w:rPr>
          <w:szCs w:val="24"/>
        </w:rPr>
        <w:t>Éducation</w:t>
      </w:r>
      <w:r w:rsidRPr="00FB581F">
        <w:rPr>
          <w:szCs w:val="24"/>
        </w:rPr>
        <w:t xml:space="preserve"> Formation ENS de Cachan Bâtiment Cournot</w:t>
      </w:r>
    </w:p>
    <w:p w:rsidR="00D575F0" w:rsidRPr="00D575F0" w:rsidRDefault="00D575F0" w:rsidP="00D575F0">
      <w:pPr>
        <w:jc w:val="both"/>
        <w:rPr>
          <w:b/>
          <w:szCs w:val="24"/>
        </w:rPr>
      </w:pPr>
      <w:r w:rsidRPr="001B26B0">
        <w:rPr>
          <w:b/>
          <w:szCs w:val="24"/>
        </w:rPr>
        <w:t>Ghislain Samson</w:t>
      </w:r>
      <w:r>
        <w:rPr>
          <w:b/>
          <w:szCs w:val="24"/>
        </w:rPr>
        <w:t xml:space="preserve"> : </w:t>
      </w:r>
      <w:r>
        <w:rPr>
          <w:szCs w:val="24"/>
        </w:rPr>
        <w:t>Professeur</w:t>
      </w:r>
    </w:p>
    <w:p w:rsidR="00D575F0" w:rsidRDefault="00D575F0" w:rsidP="00D575F0">
      <w:pPr>
        <w:ind w:firstLine="708"/>
        <w:jc w:val="both"/>
        <w:rPr>
          <w:szCs w:val="24"/>
        </w:rPr>
      </w:pPr>
      <w:r w:rsidRPr="006022AF">
        <w:rPr>
          <w:szCs w:val="24"/>
        </w:rPr>
        <w:t>Département des sciences de l'éducation</w:t>
      </w:r>
    </w:p>
    <w:p w:rsidR="00D575F0" w:rsidRPr="00D575F0" w:rsidRDefault="00D575F0" w:rsidP="00D575F0">
      <w:pPr>
        <w:ind w:firstLine="708"/>
        <w:jc w:val="both"/>
        <w:rPr>
          <w:rStyle w:val="Lienhypertexte"/>
          <w:color w:val="auto"/>
          <w:szCs w:val="24"/>
          <w:u w:val="none"/>
        </w:rPr>
      </w:pPr>
      <w:r w:rsidRPr="006022AF">
        <w:rPr>
          <w:szCs w:val="24"/>
        </w:rPr>
        <w:t>Université du Québec à Trois-Rivières</w:t>
      </w:r>
    </w:p>
    <w:p w:rsidR="00D575F0" w:rsidRPr="00E65B1A" w:rsidRDefault="00D575F0" w:rsidP="00D575F0">
      <w:pPr>
        <w:jc w:val="both"/>
        <w:rPr>
          <w:b/>
          <w:szCs w:val="24"/>
        </w:rPr>
      </w:pPr>
      <w:r w:rsidRPr="001B26B0">
        <w:rPr>
          <w:b/>
          <w:szCs w:val="24"/>
        </w:rPr>
        <w:t>Camille Roux Goupille</w:t>
      </w:r>
      <w:r>
        <w:rPr>
          <w:b/>
          <w:szCs w:val="24"/>
        </w:rPr>
        <w:t xml:space="preserve"> : </w:t>
      </w:r>
      <w:r w:rsidRPr="00E65B1A">
        <w:rPr>
          <w:szCs w:val="24"/>
        </w:rPr>
        <w:t xml:space="preserve">MC </w:t>
      </w:r>
      <w:r>
        <w:t>en biologie Végétale / didactique des sciences</w:t>
      </w:r>
    </w:p>
    <w:p w:rsidR="00D575F0" w:rsidRPr="009E0193" w:rsidRDefault="00D575F0" w:rsidP="00D575F0">
      <w:r>
        <w:tab/>
      </w:r>
      <w:r w:rsidRPr="009E0193">
        <w:t xml:space="preserve">STEF Sciences Techniques </w:t>
      </w:r>
      <w:r w:rsidR="009B180D" w:rsidRPr="009E0193">
        <w:t>Éducation</w:t>
      </w:r>
      <w:r w:rsidRPr="009E0193">
        <w:t xml:space="preserve"> Formation ENS de Cachan </w:t>
      </w:r>
    </w:p>
    <w:p w:rsidR="00D575F0" w:rsidRPr="00C472B5" w:rsidRDefault="00D575F0" w:rsidP="00D575F0">
      <w:r>
        <w:tab/>
      </w:r>
      <w:r w:rsidRPr="006E14B4">
        <w:t xml:space="preserve">Université Paris Est </w:t>
      </w:r>
      <w:r w:rsidR="009B180D" w:rsidRPr="006E14B4">
        <w:t>Créteil</w:t>
      </w:r>
      <w:r w:rsidRPr="006E14B4">
        <w:t xml:space="preserve"> (UPEC)</w:t>
      </w:r>
      <w:r>
        <w:t xml:space="preserve"> </w:t>
      </w:r>
    </w:p>
    <w:p w:rsidR="00D575F0" w:rsidRPr="00D575F0" w:rsidRDefault="00D575F0" w:rsidP="00D575F0">
      <w:pPr>
        <w:jc w:val="both"/>
        <w:rPr>
          <w:b/>
          <w:szCs w:val="24"/>
        </w:rPr>
      </w:pPr>
      <w:r>
        <w:rPr>
          <w:b/>
          <w:szCs w:val="24"/>
        </w:rPr>
        <w:t>Liliane Mbazogue-</w:t>
      </w:r>
      <w:proofErr w:type="spellStart"/>
      <w:r>
        <w:rPr>
          <w:b/>
          <w:szCs w:val="24"/>
        </w:rPr>
        <w:t>Owono</w:t>
      </w:r>
      <w:proofErr w:type="spellEnd"/>
      <w:r>
        <w:rPr>
          <w:b/>
          <w:szCs w:val="24"/>
        </w:rPr>
        <w:t xml:space="preserve"> : </w:t>
      </w:r>
      <w:r>
        <w:rPr>
          <w:szCs w:val="24"/>
        </w:rPr>
        <w:t>Enseignante didactique des sciences/sciences de la vie et de la terre</w:t>
      </w:r>
    </w:p>
    <w:p w:rsidR="00D575F0" w:rsidRDefault="00D575F0" w:rsidP="00D575F0">
      <w:pPr>
        <w:jc w:val="both"/>
        <w:rPr>
          <w:szCs w:val="24"/>
        </w:rPr>
      </w:pPr>
      <w:r>
        <w:rPr>
          <w:szCs w:val="24"/>
        </w:rPr>
        <w:tab/>
        <w:t>UER Sciences et Technologies</w:t>
      </w:r>
    </w:p>
    <w:p w:rsidR="00D575F0" w:rsidRDefault="00D575F0" w:rsidP="00D575F0">
      <w:pPr>
        <w:jc w:val="both"/>
        <w:rPr>
          <w:szCs w:val="24"/>
        </w:rPr>
      </w:pPr>
      <w:r>
        <w:rPr>
          <w:szCs w:val="24"/>
        </w:rPr>
        <w:tab/>
        <w:t>École Normale Supérieure</w:t>
      </w:r>
    </w:p>
    <w:p w:rsidR="00D575F0" w:rsidRDefault="00D575F0" w:rsidP="00D575F0">
      <w:pPr>
        <w:ind w:firstLine="709"/>
      </w:pPr>
      <w:r>
        <w:t>Libreville, Gabon</w:t>
      </w:r>
    </w:p>
    <w:p w:rsidR="00D616D3" w:rsidRDefault="00D616D3" w:rsidP="00D616D3">
      <w:pPr>
        <w:pStyle w:val="Textebrut"/>
        <w:rPr>
          <w:rFonts w:ascii="Times New Roman" w:hAnsi="Times New Roman" w:cs="Times New Roman"/>
          <w:sz w:val="24"/>
          <w:szCs w:val="24"/>
        </w:rPr>
      </w:pPr>
      <w:r w:rsidRPr="00D616D3">
        <w:rPr>
          <w:rFonts w:ascii="Times New Roman" w:hAnsi="Times New Roman" w:cs="Times New Roman"/>
          <w:b/>
          <w:sz w:val="24"/>
          <w:szCs w:val="24"/>
        </w:rPr>
        <w:t>Jean-Marc Lange :</w:t>
      </w:r>
      <w:r w:rsidRPr="00D616D3">
        <w:rPr>
          <w:rFonts w:ascii="Times New Roman" w:hAnsi="Times New Roman" w:cs="Times New Roman"/>
          <w:sz w:val="24"/>
          <w:szCs w:val="24"/>
        </w:rPr>
        <w:t xml:space="preserve"> PU didactique des biosciences, de l'éducation à la santé, environnement et</w:t>
      </w:r>
    </w:p>
    <w:p w:rsidR="00D616D3" w:rsidRDefault="00D616D3" w:rsidP="00D616D3">
      <w:pPr>
        <w:pStyle w:val="Textebrut"/>
        <w:ind w:firstLine="708"/>
        <w:rPr>
          <w:rFonts w:ascii="Times New Roman" w:hAnsi="Times New Roman" w:cs="Times New Roman"/>
          <w:sz w:val="24"/>
          <w:szCs w:val="24"/>
        </w:rPr>
      </w:pPr>
      <w:r w:rsidRPr="00D616D3">
        <w:rPr>
          <w:rFonts w:ascii="Times New Roman" w:hAnsi="Times New Roman" w:cs="Times New Roman"/>
          <w:sz w:val="24"/>
          <w:szCs w:val="24"/>
        </w:rPr>
        <w:t xml:space="preserve"> développement durable </w:t>
      </w:r>
    </w:p>
    <w:p w:rsidR="00D616D3" w:rsidRPr="00D616D3" w:rsidRDefault="00D616D3" w:rsidP="00D616D3">
      <w:pPr>
        <w:pStyle w:val="Textebrut"/>
        <w:ind w:firstLine="708"/>
        <w:rPr>
          <w:rFonts w:ascii="Times New Roman" w:hAnsi="Times New Roman" w:cs="Times New Roman"/>
          <w:sz w:val="24"/>
          <w:szCs w:val="24"/>
        </w:rPr>
      </w:pPr>
      <w:r w:rsidRPr="00D616D3">
        <w:rPr>
          <w:rFonts w:ascii="Times New Roman" w:hAnsi="Times New Roman" w:cs="Times New Roman"/>
          <w:sz w:val="24"/>
          <w:szCs w:val="24"/>
        </w:rPr>
        <w:t>Laboratoire CIVIIC (EA 2657) Université de Rouen</w:t>
      </w:r>
    </w:p>
    <w:p w:rsidR="00D616D3" w:rsidRPr="00D616D3" w:rsidRDefault="009F16D7" w:rsidP="00D616D3">
      <w:pPr>
        <w:rPr>
          <w:lang w:val="fr-FR"/>
        </w:rPr>
      </w:pPr>
      <w:r w:rsidRPr="009F16D7">
        <w:rPr>
          <w:rFonts w:eastAsia="Times New Roman"/>
          <w:b/>
        </w:rPr>
        <w:t>Anne Sophie Godfroy</w:t>
      </w:r>
      <w:r>
        <w:rPr>
          <w:rFonts w:eastAsia="Times New Roman"/>
        </w:rPr>
        <w:t> : MC Philosophie</w:t>
      </w:r>
    </w:p>
    <w:p w:rsidR="00D575F0" w:rsidRDefault="009F16D7" w:rsidP="00371A6D">
      <w:pPr>
        <w:spacing w:after="100"/>
        <w:jc w:val="both"/>
        <w:rPr>
          <w:szCs w:val="24"/>
        </w:rPr>
      </w:pPr>
      <w:r>
        <w:rPr>
          <w:b/>
          <w:szCs w:val="24"/>
        </w:rPr>
        <w:tab/>
      </w:r>
      <w:r w:rsidRPr="009F16D7">
        <w:rPr>
          <w:szCs w:val="24"/>
        </w:rPr>
        <w:t>Université Paris-Sorbonne-CNRS, FRE 3593</w:t>
      </w:r>
    </w:p>
    <w:p w:rsidR="00E23A71" w:rsidRDefault="00E23A71" w:rsidP="00E23A71">
      <w:pPr>
        <w:jc w:val="both"/>
        <w:rPr>
          <w:szCs w:val="24"/>
        </w:rPr>
      </w:pPr>
      <w:r w:rsidRPr="00E23A71">
        <w:rPr>
          <w:b/>
          <w:szCs w:val="24"/>
        </w:rPr>
        <w:t>Sigolène Couchot-Schiex</w:t>
      </w:r>
      <w:r>
        <w:rPr>
          <w:szCs w:val="24"/>
        </w:rPr>
        <w:t> : MC EPS</w:t>
      </w:r>
    </w:p>
    <w:p w:rsidR="00E23A71" w:rsidRDefault="00E23A71" w:rsidP="00E23A71">
      <w:pPr>
        <w:jc w:val="both"/>
      </w:pPr>
      <w:r>
        <w:rPr>
          <w:szCs w:val="24"/>
        </w:rPr>
        <w:tab/>
      </w:r>
      <w:r w:rsidRPr="006E14B4">
        <w:t>Université Paris Est Créteil (UPEC)</w:t>
      </w:r>
    </w:p>
    <w:p w:rsidR="00D60CD4" w:rsidRDefault="00D60CD4" w:rsidP="00E23A71">
      <w:pPr>
        <w:jc w:val="both"/>
        <w:rPr>
          <w:szCs w:val="24"/>
        </w:rPr>
      </w:pPr>
      <w:r w:rsidRPr="00D60CD4">
        <w:rPr>
          <w:b/>
        </w:rPr>
        <w:t>Michael Huchette</w:t>
      </w:r>
      <w:r>
        <w:t> : MC sciences et technologie</w:t>
      </w:r>
    </w:p>
    <w:p w:rsidR="00D60CD4" w:rsidRPr="009E0193" w:rsidRDefault="00D60CD4" w:rsidP="00D60CD4">
      <w:pPr>
        <w:ind w:firstLine="708"/>
      </w:pPr>
      <w:r w:rsidRPr="009E0193">
        <w:t xml:space="preserve">STEF Sciences Techniques Éducation Formation ENS de Cachan </w:t>
      </w:r>
    </w:p>
    <w:p w:rsidR="00D60CD4" w:rsidRPr="00C472B5" w:rsidRDefault="00D60CD4" w:rsidP="00D60CD4">
      <w:r>
        <w:tab/>
      </w:r>
      <w:r w:rsidRPr="006E14B4">
        <w:t>Université Paris Est Créteil (UPEC)</w:t>
      </w:r>
      <w:r>
        <w:t xml:space="preserve"> </w:t>
      </w:r>
    </w:p>
    <w:p w:rsidR="009F16D7" w:rsidRPr="009F16D7" w:rsidRDefault="009F16D7" w:rsidP="00371A6D">
      <w:pPr>
        <w:spacing w:after="100"/>
        <w:jc w:val="both"/>
        <w:rPr>
          <w:szCs w:val="24"/>
        </w:rPr>
      </w:pPr>
    </w:p>
    <w:p w:rsidR="004B10B1" w:rsidRPr="004B10B1" w:rsidRDefault="004B10B1" w:rsidP="00371A6D">
      <w:pPr>
        <w:spacing w:after="100"/>
        <w:jc w:val="both"/>
        <w:rPr>
          <w:b/>
          <w:szCs w:val="24"/>
        </w:rPr>
      </w:pPr>
      <w:r w:rsidRPr="004B10B1">
        <w:rPr>
          <w:b/>
          <w:szCs w:val="24"/>
        </w:rPr>
        <w:t>Soumission de contribution</w:t>
      </w:r>
    </w:p>
    <w:p w:rsidR="004B10B1" w:rsidRDefault="004B10B1" w:rsidP="00371A6D">
      <w:pPr>
        <w:spacing w:after="100"/>
        <w:jc w:val="both"/>
        <w:rPr>
          <w:szCs w:val="24"/>
        </w:rPr>
      </w:pPr>
      <w:r>
        <w:rPr>
          <w:szCs w:val="24"/>
        </w:rPr>
        <w:t>Les propositions de communication sont à renvoyer au plus tard le 18 janvier 2015.</w:t>
      </w:r>
    </w:p>
    <w:p w:rsidR="004D34FF" w:rsidRPr="004D34FF" w:rsidRDefault="004D34FF" w:rsidP="004D34FF">
      <w:pPr>
        <w:ind w:left="708"/>
        <w:rPr>
          <w:color w:val="000000"/>
          <w:szCs w:val="24"/>
        </w:rPr>
      </w:pPr>
      <w:r w:rsidRPr="004D34FF">
        <w:rPr>
          <w:szCs w:val="24"/>
          <w:lang w:val="fr-FR"/>
        </w:rPr>
        <w:t xml:space="preserve">À: </w:t>
      </w:r>
      <w:hyperlink r:id="rId17" w:history="1">
        <w:r w:rsidRPr="004D34FF">
          <w:rPr>
            <w:rStyle w:val="Lienhypertexte"/>
            <w:szCs w:val="24"/>
            <w:lang w:val="fr-FR"/>
          </w:rPr>
          <w:t>michele.dellangelo@u-pec.fr</w:t>
        </w:r>
      </w:hyperlink>
      <w:r w:rsidRPr="004D34FF">
        <w:rPr>
          <w:szCs w:val="24"/>
          <w:lang w:val="fr-FR"/>
        </w:rPr>
        <w:t xml:space="preserve"> et</w:t>
      </w:r>
      <w:r>
        <w:rPr>
          <w:szCs w:val="24"/>
          <w:lang w:val="fr-FR"/>
        </w:rPr>
        <w:t xml:space="preserve"> </w:t>
      </w:r>
      <w:hyperlink r:id="rId18" w:history="1">
        <w:r w:rsidRPr="00FE3F97">
          <w:rPr>
            <w:rStyle w:val="Lienhypertexte"/>
            <w:szCs w:val="24"/>
          </w:rPr>
          <w:t>catherine_simard@uqar.ca</w:t>
        </w:r>
      </w:hyperlink>
    </w:p>
    <w:p w:rsidR="004B10B1" w:rsidRDefault="004B10B1" w:rsidP="00371A6D">
      <w:pPr>
        <w:spacing w:after="100"/>
        <w:jc w:val="both"/>
        <w:rPr>
          <w:szCs w:val="24"/>
        </w:rPr>
      </w:pPr>
      <w:r>
        <w:rPr>
          <w:szCs w:val="24"/>
        </w:rPr>
        <w:t>Elles comporteront :</w:t>
      </w:r>
    </w:p>
    <w:p w:rsidR="004B10B1" w:rsidRDefault="004B10B1" w:rsidP="004B10B1">
      <w:pPr>
        <w:pStyle w:val="Paragraphedeliste"/>
        <w:numPr>
          <w:ilvl w:val="0"/>
          <w:numId w:val="6"/>
        </w:numPr>
        <w:jc w:val="both"/>
        <w:rPr>
          <w:lang w:val="fr-FR"/>
        </w:rPr>
      </w:pPr>
      <w:r w:rsidRPr="004B10B1">
        <w:rPr>
          <w:lang w:val="fr-FR"/>
        </w:rPr>
        <w:t xml:space="preserve">un titre de 180 caractères maximum, espaces compris, </w:t>
      </w:r>
    </w:p>
    <w:p w:rsidR="004B10B1" w:rsidRDefault="004B10B1" w:rsidP="004B10B1">
      <w:pPr>
        <w:pStyle w:val="Paragraphedeliste"/>
        <w:numPr>
          <w:ilvl w:val="0"/>
          <w:numId w:val="6"/>
        </w:numPr>
        <w:jc w:val="both"/>
        <w:rPr>
          <w:lang w:val="fr-FR"/>
        </w:rPr>
      </w:pPr>
      <w:r w:rsidRPr="004B10B1">
        <w:rPr>
          <w:lang w:val="fr-FR"/>
        </w:rPr>
        <w:t xml:space="preserve">un résumé de </w:t>
      </w:r>
      <w:r w:rsidR="008848E2">
        <w:rPr>
          <w:lang w:val="fr-FR"/>
        </w:rPr>
        <w:t xml:space="preserve">2 000 </w:t>
      </w:r>
      <w:r w:rsidRPr="004B10B1">
        <w:rPr>
          <w:lang w:val="fr-FR"/>
        </w:rPr>
        <w:t>carac</w:t>
      </w:r>
      <w:r>
        <w:rPr>
          <w:lang w:val="fr-FR"/>
        </w:rPr>
        <w:t>tères ou moins, espaces compris</w:t>
      </w:r>
    </w:p>
    <w:p w:rsidR="004B10B1" w:rsidRDefault="004B10B1" w:rsidP="004B10B1">
      <w:pPr>
        <w:pStyle w:val="Paragraphedeliste"/>
        <w:numPr>
          <w:ilvl w:val="0"/>
          <w:numId w:val="6"/>
        </w:numPr>
        <w:jc w:val="both"/>
        <w:rPr>
          <w:lang w:val="fr-FR"/>
        </w:rPr>
      </w:pPr>
      <w:r w:rsidRPr="004B10B1">
        <w:rPr>
          <w:lang w:val="fr-FR"/>
        </w:rPr>
        <w:t xml:space="preserve">la liste des auteurs et des co-auteurs (prénom, nom, poste, institutions) </w:t>
      </w:r>
    </w:p>
    <w:p w:rsidR="004B10B1" w:rsidRPr="004B10B1" w:rsidRDefault="004B10B1" w:rsidP="004B10B1">
      <w:pPr>
        <w:pStyle w:val="Paragraphedeliste"/>
        <w:numPr>
          <w:ilvl w:val="0"/>
          <w:numId w:val="6"/>
        </w:numPr>
        <w:jc w:val="both"/>
        <w:rPr>
          <w:lang w:val="fr-FR"/>
        </w:rPr>
      </w:pPr>
      <w:r w:rsidRPr="004B10B1">
        <w:rPr>
          <w:lang w:val="fr-FR"/>
        </w:rPr>
        <w:t xml:space="preserve">5 mots-clés et 5 références bibliographiques. </w:t>
      </w:r>
    </w:p>
    <w:p w:rsidR="004B10B1" w:rsidRDefault="004B10B1" w:rsidP="00371A6D">
      <w:pPr>
        <w:spacing w:after="100"/>
        <w:jc w:val="both"/>
        <w:rPr>
          <w:lang w:val="fr-FR"/>
        </w:rPr>
      </w:pPr>
      <w:r w:rsidRPr="00B114CB">
        <w:rPr>
          <w:lang w:val="fr-FR"/>
        </w:rPr>
        <w:lastRenderedPageBreak/>
        <w:t>Les communications retenues seront sélectionnées par le comité scientifique organisateur du colloque selon leur pertinence en lien avec la thématique du colloque, l’articulation théorique des propos avec l’un des trois volets et la qualité de leur apport potentiel au colloque.</w:t>
      </w:r>
    </w:p>
    <w:p w:rsidR="001F2EBE" w:rsidRDefault="001F2EBE" w:rsidP="00371A6D">
      <w:pPr>
        <w:spacing w:after="100"/>
        <w:jc w:val="both"/>
        <w:rPr>
          <w:lang w:val="fr-FR"/>
        </w:rPr>
      </w:pPr>
      <w:r>
        <w:rPr>
          <w:lang w:val="fr-FR"/>
        </w:rPr>
        <w:t>Les communications seront de 25 minutes.</w:t>
      </w:r>
    </w:p>
    <w:p w:rsidR="001F2EBE" w:rsidRPr="00C81263" w:rsidRDefault="001F2EBE" w:rsidP="001F2EBE">
      <w:pPr>
        <w:jc w:val="both"/>
      </w:pPr>
      <w:r w:rsidRPr="00C81263">
        <w:t>A l’issu du colloque, il est prévu la publication d’une sélection de communication.</w:t>
      </w:r>
    </w:p>
    <w:p w:rsidR="001F2EBE" w:rsidRPr="00D575F0" w:rsidRDefault="008E2528" w:rsidP="00D575F0">
      <w:pPr>
        <w:pStyle w:val="Textebrut"/>
        <w:rPr>
          <w:rFonts w:ascii="Times New Roman" w:hAnsi="Times New Roman" w:cs="Times New Roman"/>
          <w:sz w:val="24"/>
          <w:szCs w:val="24"/>
        </w:rPr>
      </w:pPr>
      <w:r w:rsidRPr="008E2528">
        <w:rPr>
          <w:rFonts w:ascii="Times New Roman" w:hAnsi="Times New Roman" w:cs="Times New Roman"/>
          <w:sz w:val="24"/>
          <w:szCs w:val="24"/>
        </w:rPr>
        <w:t xml:space="preserve">Nous formerons un comité scientifique élargi et inviterons des chercheurs à évaluer les textes soumis selon leur expertise </w:t>
      </w:r>
    </w:p>
    <w:sectPr w:rsidR="001F2EBE" w:rsidRPr="00D575F0" w:rsidSect="00DF7D36">
      <w:headerReference w:type="default" r:id="rId19"/>
      <w:pgSz w:w="12240" w:h="15840"/>
      <w:pgMar w:top="1417" w:right="1417" w:bottom="1417" w:left="1417" w:header="113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C7" w:rsidRDefault="00301FC7">
      <w:r>
        <w:separator/>
      </w:r>
    </w:p>
  </w:endnote>
  <w:endnote w:type="continuationSeparator" w:id="0">
    <w:p w:rsidR="00301FC7" w:rsidRDefault="00301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MT">
    <w:altName w:val="Times New Roman"/>
    <w:panose1 w:val="00000000000000000000"/>
    <w:charset w:val="00"/>
    <w:family w:val="roman"/>
    <w:notTrueType/>
    <w:pitch w:val="default"/>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C7" w:rsidRDefault="00301FC7">
      <w:r>
        <w:separator/>
      </w:r>
    </w:p>
  </w:footnote>
  <w:footnote w:type="continuationSeparator" w:id="0">
    <w:p w:rsidR="00301FC7" w:rsidRDefault="00301FC7">
      <w:r>
        <w:continuationSeparator/>
      </w:r>
    </w:p>
  </w:footnote>
  <w:footnote w:id="1">
    <w:p w:rsidR="003906B9" w:rsidRDefault="003906B9" w:rsidP="009C1412">
      <w:pPr>
        <w:pStyle w:val="Notedebasdepage"/>
        <w:ind w:left="284" w:hanging="284"/>
      </w:pPr>
      <w:r>
        <w:rPr>
          <w:rStyle w:val="Appelnotedebasdep"/>
        </w:rPr>
        <w:footnoteRef/>
      </w:r>
      <w:r>
        <w:t xml:space="preserve"> </w:t>
      </w:r>
      <w:r>
        <w:tab/>
        <w:t xml:space="preserve">Se décrivant par une multitude de vocables : Autopoïèse, biologie intégrative, biologie des systèmes, épigénomique, post génomique, entre autres.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67843"/>
      <w:docPartObj>
        <w:docPartGallery w:val="Page Numbers (Top of Page)"/>
        <w:docPartUnique/>
      </w:docPartObj>
    </w:sdtPr>
    <w:sdtContent>
      <w:p w:rsidR="00F00A0C" w:rsidRDefault="00C745D3">
        <w:pPr>
          <w:pStyle w:val="En-tte"/>
          <w:jc w:val="right"/>
        </w:pPr>
        <w:r>
          <w:fldChar w:fldCharType="begin"/>
        </w:r>
        <w:r w:rsidR="00F00A0C">
          <w:instrText>PAGE   \* MERGEFORMAT</w:instrText>
        </w:r>
        <w:r>
          <w:fldChar w:fldCharType="separate"/>
        </w:r>
        <w:r w:rsidR="00D60CD4" w:rsidRPr="00D60CD4">
          <w:rPr>
            <w:noProof/>
            <w:lang w:val="fr-FR"/>
          </w:rPr>
          <w:t>7</w:t>
        </w:r>
        <w:r>
          <w:fldChar w:fldCharType="end"/>
        </w:r>
      </w:p>
    </w:sdtContent>
  </w:sdt>
  <w:p w:rsidR="003906B9" w:rsidRDefault="003906B9">
    <w:pPr>
      <w:pStyle w:val="En-tte"/>
      <w:ind w:right="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7EE8"/>
    <w:multiLevelType w:val="hybridMultilevel"/>
    <w:tmpl w:val="F7D2D698"/>
    <w:lvl w:ilvl="0" w:tplc="7E1682EC">
      <w:numFmt w:val="bullet"/>
      <w:lvlText w:val="-"/>
      <w:lvlJc w:val="left"/>
      <w:pPr>
        <w:ind w:left="720" w:hanging="360"/>
      </w:pPr>
      <w:rPr>
        <w:rFonts w:ascii="Times New Roman" w:eastAsia="Times New Roman" w:hAnsi="Times New Roman"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32BE5BF2"/>
    <w:multiLevelType w:val="hybridMultilevel"/>
    <w:tmpl w:val="59EC46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EA500FB"/>
    <w:multiLevelType w:val="hybridMultilevel"/>
    <w:tmpl w:val="91D07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8C51E3"/>
    <w:multiLevelType w:val="hybridMultilevel"/>
    <w:tmpl w:val="FD9E39EE"/>
    <w:lvl w:ilvl="0" w:tplc="3E9C6A78">
      <w:numFmt w:val="bullet"/>
      <w:lvlText w:val="-"/>
      <w:lvlJc w:val="left"/>
      <w:pPr>
        <w:ind w:left="720" w:hanging="360"/>
      </w:pPr>
      <w:rPr>
        <w:rFonts w:ascii="Times New Roman" w:eastAsia="Times New Roman" w:hAnsi="Times New Roman"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4">
    <w:nsid w:val="57C74092"/>
    <w:multiLevelType w:val="hybridMultilevel"/>
    <w:tmpl w:val="6B3682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F037429"/>
    <w:multiLevelType w:val="hybridMultilevel"/>
    <w:tmpl w:val="9DE62D0C"/>
    <w:lvl w:ilvl="0" w:tplc="6F4C4042">
      <w:start w:val="26"/>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rsids>
    <w:rsidRoot w:val="00DF7D36"/>
    <w:rsid w:val="000072D9"/>
    <w:rsid w:val="000102FB"/>
    <w:rsid w:val="00013E1C"/>
    <w:rsid w:val="00014BC2"/>
    <w:rsid w:val="0002336D"/>
    <w:rsid w:val="00024029"/>
    <w:rsid w:val="00030E3B"/>
    <w:rsid w:val="0003429C"/>
    <w:rsid w:val="00043531"/>
    <w:rsid w:val="00055C8D"/>
    <w:rsid w:val="00071577"/>
    <w:rsid w:val="0008232F"/>
    <w:rsid w:val="00085676"/>
    <w:rsid w:val="000904CE"/>
    <w:rsid w:val="000968B9"/>
    <w:rsid w:val="00097043"/>
    <w:rsid w:val="000A237B"/>
    <w:rsid w:val="000B074B"/>
    <w:rsid w:val="000B0A97"/>
    <w:rsid w:val="000B1D89"/>
    <w:rsid w:val="000B4409"/>
    <w:rsid w:val="000B49D9"/>
    <w:rsid w:val="000C272B"/>
    <w:rsid w:val="000C39E9"/>
    <w:rsid w:val="000D1C81"/>
    <w:rsid w:val="000D492D"/>
    <w:rsid w:val="000F4EDB"/>
    <w:rsid w:val="00102DFE"/>
    <w:rsid w:val="00106B0F"/>
    <w:rsid w:val="001079DB"/>
    <w:rsid w:val="00110BEF"/>
    <w:rsid w:val="001173CB"/>
    <w:rsid w:val="001206D5"/>
    <w:rsid w:val="00126F82"/>
    <w:rsid w:val="0013429B"/>
    <w:rsid w:val="00135DF8"/>
    <w:rsid w:val="00140430"/>
    <w:rsid w:val="00143531"/>
    <w:rsid w:val="00145B34"/>
    <w:rsid w:val="00151A12"/>
    <w:rsid w:val="00163A11"/>
    <w:rsid w:val="00163B99"/>
    <w:rsid w:val="00172379"/>
    <w:rsid w:val="001814EA"/>
    <w:rsid w:val="00182428"/>
    <w:rsid w:val="00184F02"/>
    <w:rsid w:val="001926A6"/>
    <w:rsid w:val="00195D17"/>
    <w:rsid w:val="001A352A"/>
    <w:rsid w:val="001A56D1"/>
    <w:rsid w:val="001C7E9D"/>
    <w:rsid w:val="001D589B"/>
    <w:rsid w:val="001D668C"/>
    <w:rsid w:val="001D7802"/>
    <w:rsid w:val="001E75E7"/>
    <w:rsid w:val="001F2815"/>
    <w:rsid w:val="001F2EBE"/>
    <w:rsid w:val="001F6180"/>
    <w:rsid w:val="001F67EA"/>
    <w:rsid w:val="002005B5"/>
    <w:rsid w:val="002007FE"/>
    <w:rsid w:val="00203CF1"/>
    <w:rsid w:val="00210BB5"/>
    <w:rsid w:val="0021520D"/>
    <w:rsid w:val="00221C18"/>
    <w:rsid w:val="002243CC"/>
    <w:rsid w:val="00227BC7"/>
    <w:rsid w:val="00231352"/>
    <w:rsid w:val="00234AD5"/>
    <w:rsid w:val="00241455"/>
    <w:rsid w:val="002416DD"/>
    <w:rsid w:val="002428D7"/>
    <w:rsid w:val="00242E40"/>
    <w:rsid w:val="002473A2"/>
    <w:rsid w:val="0025644A"/>
    <w:rsid w:val="0026496B"/>
    <w:rsid w:val="00266BDF"/>
    <w:rsid w:val="0027399A"/>
    <w:rsid w:val="00276D23"/>
    <w:rsid w:val="002816B7"/>
    <w:rsid w:val="00283742"/>
    <w:rsid w:val="00287151"/>
    <w:rsid w:val="002A2CCC"/>
    <w:rsid w:val="002A7D91"/>
    <w:rsid w:val="002B6764"/>
    <w:rsid w:val="002C19F2"/>
    <w:rsid w:val="002C630B"/>
    <w:rsid w:val="002D197C"/>
    <w:rsid w:val="002D27C7"/>
    <w:rsid w:val="002D41B3"/>
    <w:rsid w:val="002E11D7"/>
    <w:rsid w:val="002E16BE"/>
    <w:rsid w:val="002F53C4"/>
    <w:rsid w:val="002F5518"/>
    <w:rsid w:val="00301FC7"/>
    <w:rsid w:val="00303443"/>
    <w:rsid w:val="003039B2"/>
    <w:rsid w:val="00305D67"/>
    <w:rsid w:val="003071BA"/>
    <w:rsid w:val="0031480E"/>
    <w:rsid w:val="003467A2"/>
    <w:rsid w:val="003534C8"/>
    <w:rsid w:val="00357DDD"/>
    <w:rsid w:val="0036254C"/>
    <w:rsid w:val="00371A6D"/>
    <w:rsid w:val="00372642"/>
    <w:rsid w:val="0037604F"/>
    <w:rsid w:val="00381C13"/>
    <w:rsid w:val="003841CB"/>
    <w:rsid w:val="0038701B"/>
    <w:rsid w:val="003906B9"/>
    <w:rsid w:val="0039742F"/>
    <w:rsid w:val="003A1A57"/>
    <w:rsid w:val="003A53DA"/>
    <w:rsid w:val="003B0F71"/>
    <w:rsid w:val="003C01B7"/>
    <w:rsid w:val="003C662D"/>
    <w:rsid w:val="003D3812"/>
    <w:rsid w:val="003E63B4"/>
    <w:rsid w:val="003F0BDC"/>
    <w:rsid w:val="00401F1A"/>
    <w:rsid w:val="004054B0"/>
    <w:rsid w:val="00420019"/>
    <w:rsid w:val="00427AC0"/>
    <w:rsid w:val="00431014"/>
    <w:rsid w:val="00434A8D"/>
    <w:rsid w:val="00454A1B"/>
    <w:rsid w:val="00455F41"/>
    <w:rsid w:val="00460D4C"/>
    <w:rsid w:val="00461CBF"/>
    <w:rsid w:val="004620E1"/>
    <w:rsid w:val="00470529"/>
    <w:rsid w:val="004830A1"/>
    <w:rsid w:val="004866E0"/>
    <w:rsid w:val="00486CC1"/>
    <w:rsid w:val="004A25D1"/>
    <w:rsid w:val="004B10B1"/>
    <w:rsid w:val="004B1C4E"/>
    <w:rsid w:val="004B650E"/>
    <w:rsid w:val="004C1EB6"/>
    <w:rsid w:val="004C2F67"/>
    <w:rsid w:val="004C480F"/>
    <w:rsid w:val="004D32CC"/>
    <w:rsid w:val="004D34FF"/>
    <w:rsid w:val="004D640A"/>
    <w:rsid w:val="004D7B83"/>
    <w:rsid w:val="004F0596"/>
    <w:rsid w:val="004F3C46"/>
    <w:rsid w:val="005002D2"/>
    <w:rsid w:val="0050795B"/>
    <w:rsid w:val="00516852"/>
    <w:rsid w:val="00523EA0"/>
    <w:rsid w:val="00524424"/>
    <w:rsid w:val="00525124"/>
    <w:rsid w:val="00525CAE"/>
    <w:rsid w:val="005318F3"/>
    <w:rsid w:val="00533BFB"/>
    <w:rsid w:val="005447F6"/>
    <w:rsid w:val="0055624E"/>
    <w:rsid w:val="0055691E"/>
    <w:rsid w:val="0055693B"/>
    <w:rsid w:val="0056153F"/>
    <w:rsid w:val="005723D9"/>
    <w:rsid w:val="0058516C"/>
    <w:rsid w:val="00593013"/>
    <w:rsid w:val="00593E29"/>
    <w:rsid w:val="00594948"/>
    <w:rsid w:val="00596E2A"/>
    <w:rsid w:val="005A07B0"/>
    <w:rsid w:val="005A1B20"/>
    <w:rsid w:val="005A2A51"/>
    <w:rsid w:val="005A6D57"/>
    <w:rsid w:val="005B1D61"/>
    <w:rsid w:val="005B37F7"/>
    <w:rsid w:val="005B4DC1"/>
    <w:rsid w:val="005C172D"/>
    <w:rsid w:val="005C4C55"/>
    <w:rsid w:val="005D2046"/>
    <w:rsid w:val="005E3898"/>
    <w:rsid w:val="005E5414"/>
    <w:rsid w:val="005F180E"/>
    <w:rsid w:val="005F51B0"/>
    <w:rsid w:val="005F755C"/>
    <w:rsid w:val="00611C66"/>
    <w:rsid w:val="00613BF4"/>
    <w:rsid w:val="006168D4"/>
    <w:rsid w:val="0061693E"/>
    <w:rsid w:val="00616A20"/>
    <w:rsid w:val="00621B36"/>
    <w:rsid w:val="00626BEC"/>
    <w:rsid w:val="0063019B"/>
    <w:rsid w:val="00630B60"/>
    <w:rsid w:val="00636934"/>
    <w:rsid w:val="006405ED"/>
    <w:rsid w:val="00641630"/>
    <w:rsid w:val="0064302A"/>
    <w:rsid w:val="006435EF"/>
    <w:rsid w:val="00653B40"/>
    <w:rsid w:val="00657408"/>
    <w:rsid w:val="00657BBC"/>
    <w:rsid w:val="00666F2F"/>
    <w:rsid w:val="00676FD3"/>
    <w:rsid w:val="0068029B"/>
    <w:rsid w:val="00694993"/>
    <w:rsid w:val="006A372C"/>
    <w:rsid w:val="006B1A66"/>
    <w:rsid w:val="006B3504"/>
    <w:rsid w:val="006D5C9A"/>
    <w:rsid w:val="006D6E0D"/>
    <w:rsid w:val="006E075A"/>
    <w:rsid w:val="006E0D63"/>
    <w:rsid w:val="006E40F3"/>
    <w:rsid w:val="006E6D76"/>
    <w:rsid w:val="006E71D9"/>
    <w:rsid w:val="006F5A65"/>
    <w:rsid w:val="00703457"/>
    <w:rsid w:val="007044F8"/>
    <w:rsid w:val="00706DA2"/>
    <w:rsid w:val="007147EB"/>
    <w:rsid w:val="007204E5"/>
    <w:rsid w:val="007246CB"/>
    <w:rsid w:val="007260EE"/>
    <w:rsid w:val="007402F7"/>
    <w:rsid w:val="00743DE4"/>
    <w:rsid w:val="00747625"/>
    <w:rsid w:val="00750CA2"/>
    <w:rsid w:val="00751204"/>
    <w:rsid w:val="00767E66"/>
    <w:rsid w:val="0078298E"/>
    <w:rsid w:val="0078355F"/>
    <w:rsid w:val="007856C6"/>
    <w:rsid w:val="00792231"/>
    <w:rsid w:val="007974BA"/>
    <w:rsid w:val="007A0977"/>
    <w:rsid w:val="007A2865"/>
    <w:rsid w:val="007A2E68"/>
    <w:rsid w:val="007A3E25"/>
    <w:rsid w:val="007A7A75"/>
    <w:rsid w:val="007B353A"/>
    <w:rsid w:val="007B5905"/>
    <w:rsid w:val="007C0C78"/>
    <w:rsid w:val="007C6309"/>
    <w:rsid w:val="007D1FB1"/>
    <w:rsid w:val="007D5267"/>
    <w:rsid w:val="007E07A7"/>
    <w:rsid w:val="007E4DDC"/>
    <w:rsid w:val="007E7709"/>
    <w:rsid w:val="007F4F6D"/>
    <w:rsid w:val="0080445C"/>
    <w:rsid w:val="008062E8"/>
    <w:rsid w:val="0081234F"/>
    <w:rsid w:val="008136B8"/>
    <w:rsid w:val="00815412"/>
    <w:rsid w:val="008156B2"/>
    <w:rsid w:val="00821A3C"/>
    <w:rsid w:val="00821E8E"/>
    <w:rsid w:val="0082796F"/>
    <w:rsid w:val="00834937"/>
    <w:rsid w:val="00835565"/>
    <w:rsid w:val="0084416C"/>
    <w:rsid w:val="00854206"/>
    <w:rsid w:val="008575F1"/>
    <w:rsid w:val="00864963"/>
    <w:rsid w:val="008722DA"/>
    <w:rsid w:val="00882563"/>
    <w:rsid w:val="008848E2"/>
    <w:rsid w:val="008863FB"/>
    <w:rsid w:val="00886E8D"/>
    <w:rsid w:val="00895EAE"/>
    <w:rsid w:val="008A5A8B"/>
    <w:rsid w:val="008A78D5"/>
    <w:rsid w:val="008A7CBE"/>
    <w:rsid w:val="008B4218"/>
    <w:rsid w:val="008C3538"/>
    <w:rsid w:val="008C61C9"/>
    <w:rsid w:val="008E2528"/>
    <w:rsid w:val="008E795C"/>
    <w:rsid w:val="008F08A7"/>
    <w:rsid w:val="008F197C"/>
    <w:rsid w:val="008F2CB8"/>
    <w:rsid w:val="008F3692"/>
    <w:rsid w:val="008F7CC4"/>
    <w:rsid w:val="00901014"/>
    <w:rsid w:val="0090276E"/>
    <w:rsid w:val="00902B68"/>
    <w:rsid w:val="00907158"/>
    <w:rsid w:val="00911CDC"/>
    <w:rsid w:val="00913157"/>
    <w:rsid w:val="00915D92"/>
    <w:rsid w:val="00921DBB"/>
    <w:rsid w:val="0092395F"/>
    <w:rsid w:val="00926B1D"/>
    <w:rsid w:val="0093398D"/>
    <w:rsid w:val="009450C6"/>
    <w:rsid w:val="00946A79"/>
    <w:rsid w:val="009706C6"/>
    <w:rsid w:val="00972571"/>
    <w:rsid w:val="0097259D"/>
    <w:rsid w:val="009731C9"/>
    <w:rsid w:val="00992A3C"/>
    <w:rsid w:val="009A48FF"/>
    <w:rsid w:val="009A5E9C"/>
    <w:rsid w:val="009A617F"/>
    <w:rsid w:val="009A7F80"/>
    <w:rsid w:val="009B180D"/>
    <w:rsid w:val="009B1FD8"/>
    <w:rsid w:val="009B39D2"/>
    <w:rsid w:val="009C13A0"/>
    <w:rsid w:val="009C1412"/>
    <w:rsid w:val="009C2F2D"/>
    <w:rsid w:val="009C6B6E"/>
    <w:rsid w:val="009D14DF"/>
    <w:rsid w:val="009E4710"/>
    <w:rsid w:val="009E7116"/>
    <w:rsid w:val="009E7442"/>
    <w:rsid w:val="009F0A8E"/>
    <w:rsid w:val="009F0B1E"/>
    <w:rsid w:val="009F16D7"/>
    <w:rsid w:val="00A020B0"/>
    <w:rsid w:val="00A040B7"/>
    <w:rsid w:val="00A058CC"/>
    <w:rsid w:val="00A1049C"/>
    <w:rsid w:val="00A1762B"/>
    <w:rsid w:val="00A31884"/>
    <w:rsid w:val="00A32890"/>
    <w:rsid w:val="00A3529F"/>
    <w:rsid w:val="00A401E0"/>
    <w:rsid w:val="00A419F5"/>
    <w:rsid w:val="00A55593"/>
    <w:rsid w:val="00A62DE9"/>
    <w:rsid w:val="00A803B2"/>
    <w:rsid w:val="00AA2A20"/>
    <w:rsid w:val="00AA3023"/>
    <w:rsid w:val="00AA6DA1"/>
    <w:rsid w:val="00AB3C81"/>
    <w:rsid w:val="00AC363D"/>
    <w:rsid w:val="00AC4C9C"/>
    <w:rsid w:val="00AD5E98"/>
    <w:rsid w:val="00AF0D2B"/>
    <w:rsid w:val="00AF1CFB"/>
    <w:rsid w:val="00AF5528"/>
    <w:rsid w:val="00B061C6"/>
    <w:rsid w:val="00B1005B"/>
    <w:rsid w:val="00B11230"/>
    <w:rsid w:val="00B17CF2"/>
    <w:rsid w:val="00B26470"/>
    <w:rsid w:val="00B2658A"/>
    <w:rsid w:val="00B271EE"/>
    <w:rsid w:val="00B30581"/>
    <w:rsid w:val="00B305A5"/>
    <w:rsid w:val="00B357C2"/>
    <w:rsid w:val="00B43274"/>
    <w:rsid w:val="00B43BFE"/>
    <w:rsid w:val="00B44E9F"/>
    <w:rsid w:val="00B50E57"/>
    <w:rsid w:val="00B51213"/>
    <w:rsid w:val="00B54E4A"/>
    <w:rsid w:val="00B65F9B"/>
    <w:rsid w:val="00B70E18"/>
    <w:rsid w:val="00B7157D"/>
    <w:rsid w:val="00B73943"/>
    <w:rsid w:val="00B91F32"/>
    <w:rsid w:val="00BA2093"/>
    <w:rsid w:val="00BA5B53"/>
    <w:rsid w:val="00BB333D"/>
    <w:rsid w:val="00BB48BA"/>
    <w:rsid w:val="00BB5B81"/>
    <w:rsid w:val="00BB7D7B"/>
    <w:rsid w:val="00BC3278"/>
    <w:rsid w:val="00BE00A5"/>
    <w:rsid w:val="00BE2B18"/>
    <w:rsid w:val="00BF1825"/>
    <w:rsid w:val="00C14DD0"/>
    <w:rsid w:val="00C24300"/>
    <w:rsid w:val="00C26127"/>
    <w:rsid w:val="00C411DD"/>
    <w:rsid w:val="00C41FE8"/>
    <w:rsid w:val="00C420FA"/>
    <w:rsid w:val="00C45075"/>
    <w:rsid w:val="00C52C78"/>
    <w:rsid w:val="00C53457"/>
    <w:rsid w:val="00C5730F"/>
    <w:rsid w:val="00C61446"/>
    <w:rsid w:val="00C644AA"/>
    <w:rsid w:val="00C71EA4"/>
    <w:rsid w:val="00C745D3"/>
    <w:rsid w:val="00C80A32"/>
    <w:rsid w:val="00C80A8D"/>
    <w:rsid w:val="00C94905"/>
    <w:rsid w:val="00CA0D6D"/>
    <w:rsid w:val="00CB666E"/>
    <w:rsid w:val="00CB6697"/>
    <w:rsid w:val="00CC26B2"/>
    <w:rsid w:val="00CC37B3"/>
    <w:rsid w:val="00CD061D"/>
    <w:rsid w:val="00CD6E72"/>
    <w:rsid w:val="00CF117C"/>
    <w:rsid w:val="00CF476A"/>
    <w:rsid w:val="00CF6CAE"/>
    <w:rsid w:val="00CF7C32"/>
    <w:rsid w:val="00D01761"/>
    <w:rsid w:val="00D0646A"/>
    <w:rsid w:val="00D20633"/>
    <w:rsid w:val="00D23817"/>
    <w:rsid w:val="00D240ED"/>
    <w:rsid w:val="00D27227"/>
    <w:rsid w:val="00D31F2E"/>
    <w:rsid w:val="00D3271A"/>
    <w:rsid w:val="00D4558A"/>
    <w:rsid w:val="00D53951"/>
    <w:rsid w:val="00D544A3"/>
    <w:rsid w:val="00D575F0"/>
    <w:rsid w:val="00D60CD4"/>
    <w:rsid w:val="00D616D3"/>
    <w:rsid w:val="00D663EB"/>
    <w:rsid w:val="00D670AD"/>
    <w:rsid w:val="00D7181B"/>
    <w:rsid w:val="00D73584"/>
    <w:rsid w:val="00D77818"/>
    <w:rsid w:val="00D8031A"/>
    <w:rsid w:val="00D93BB8"/>
    <w:rsid w:val="00D9568B"/>
    <w:rsid w:val="00DB6722"/>
    <w:rsid w:val="00DC026B"/>
    <w:rsid w:val="00DC38A2"/>
    <w:rsid w:val="00DC38DA"/>
    <w:rsid w:val="00DD6175"/>
    <w:rsid w:val="00DD7D57"/>
    <w:rsid w:val="00DF2E76"/>
    <w:rsid w:val="00DF3F72"/>
    <w:rsid w:val="00DF6C15"/>
    <w:rsid w:val="00DF7A51"/>
    <w:rsid w:val="00DF7D36"/>
    <w:rsid w:val="00E1572E"/>
    <w:rsid w:val="00E23A71"/>
    <w:rsid w:val="00E364FE"/>
    <w:rsid w:val="00E367D1"/>
    <w:rsid w:val="00E36913"/>
    <w:rsid w:val="00E41BDB"/>
    <w:rsid w:val="00E420E9"/>
    <w:rsid w:val="00E42777"/>
    <w:rsid w:val="00E43BB2"/>
    <w:rsid w:val="00E5121F"/>
    <w:rsid w:val="00E554E0"/>
    <w:rsid w:val="00E62618"/>
    <w:rsid w:val="00E644CC"/>
    <w:rsid w:val="00E65B1A"/>
    <w:rsid w:val="00E730F4"/>
    <w:rsid w:val="00E73E6C"/>
    <w:rsid w:val="00E73EF9"/>
    <w:rsid w:val="00E8223B"/>
    <w:rsid w:val="00E829D4"/>
    <w:rsid w:val="00E871DC"/>
    <w:rsid w:val="00E87EDD"/>
    <w:rsid w:val="00E904F5"/>
    <w:rsid w:val="00E941D3"/>
    <w:rsid w:val="00E95401"/>
    <w:rsid w:val="00EA1DB6"/>
    <w:rsid w:val="00EA7105"/>
    <w:rsid w:val="00EB0165"/>
    <w:rsid w:val="00EB4CA4"/>
    <w:rsid w:val="00EB5091"/>
    <w:rsid w:val="00EC11E2"/>
    <w:rsid w:val="00EC471F"/>
    <w:rsid w:val="00EC6343"/>
    <w:rsid w:val="00ED50BE"/>
    <w:rsid w:val="00ED61B6"/>
    <w:rsid w:val="00EE208E"/>
    <w:rsid w:val="00EF2368"/>
    <w:rsid w:val="00EF3268"/>
    <w:rsid w:val="00F00A0C"/>
    <w:rsid w:val="00F012F3"/>
    <w:rsid w:val="00F04540"/>
    <w:rsid w:val="00F12A47"/>
    <w:rsid w:val="00F1794B"/>
    <w:rsid w:val="00F201EC"/>
    <w:rsid w:val="00F22AE0"/>
    <w:rsid w:val="00F2631D"/>
    <w:rsid w:val="00F33E23"/>
    <w:rsid w:val="00F45B9A"/>
    <w:rsid w:val="00F478A1"/>
    <w:rsid w:val="00F50384"/>
    <w:rsid w:val="00F50DB9"/>
    <w:rsid w:val="00F55032"/>
    <w:rsid w:val="00F57543"/>
    <w:rsid w:val="00F57BE4"/>
    <w:rsid w:val="00F652D4"/>
    <w:rsid w:val="00F7118A"/>
    <w:rsid w:val="00F745BA"/>
    <w:rsid w:val="00F83A4C"/>
    <w:rsid w:val="00F8540F"/>
    <w:rsid w:val="00F85A68"/>
    <w:rsid w:val="00F9424D"/>
    <w:rsid w:val="00F97A89"/>
    <w:rsid w:val="00FA1955"/>
    <w:rsid w:val="00FA53C0"/>
    <w:rsid w:val="00FB3C09"/>
    <w:rsid w:val="00FB4428"/>
    <w:rsid w:val="00FB4809"/>
    <w:rsid w:val="00FC0C52"/>
    <w:rsid w:val="00FC2011"/>
    <w:rsid w:val="00FC5432"/>
    <w:rsid w:val="00FC67FD"/>
    <w:rsid w:val="00FC750B"/>
    <w:rsid w:val="00FD3E45"/>
    <w:rsid w:val="00FF468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D41B3"/>
    <w:rPr>
      <w:rFonts w:ascii="Times" w:eastAsia="Times" w:hAnsi="Times"/>
      <w:sz w:val="24"/>
      <w:szCs w:val="20"/>
      <w:lang w:val="fr-CA" w:eastAsia="es-ES_tradnl"/>
    </w:rPr>
  </w:style>
  <w:style w:type="paragraph" w:styleId="Titre1">
    <w:name w:val="heading 1"/>
    <w:basedOn w:val="Normal"/>
    <w:next w:val="Normal"/>
    <w:link w:val="Titre1Car"/>
    <w:uiPriority w:val="99"/>
    <w:qFormat/>
    <w:rsid w:val="003D3812"/>
    <w:pPr>
      <w:keepNext/>
      <w:spacing w:line="360" w:lineRule="auto"/>
      <w:jc w:val="center"/>
      <w:outlineLvl w:val="0"/>
    </w:pPr>
    <w:rPr>
      <w:rFonts w:ascii="Cambria" w:eastAsia="Times New Roman" w:hAnsi="Cambria" w:cs="Cambria"/>
      <w:b/>
      <w:bCs/>
      <w:kern w:val="32"/>
      <w:sz w:val="32"/>
      <w:szCs w:val="32"/>
      <w:lang w:eastAsia="en-US"/>
    </w:rPr>
  </w:style>
  <w:style w:type="paragraph" w:styleId="Titre2">
    <w:name w:val="heading 2"/>
    <w:basedOn w:val="Normal"/>
    <w:next w:val="Normal"/>
    <w:link w:val="Titre2Car1"/>
    <w:uiPriority w:val="99"/>
    <w:qFormat/>
    <w:rsid w:val="003D3812"/>
    <w:pPr>
      <w:keepNext/>
      <w:spacing w:line="360" w:lineRule="auto"/>
      <w:outlineLvl w:val="1"/>
    </w:pPr>
    <w:rPr>
      <w:rFonts w:ascii="Cambria" w:eastAsia="Times New Roman" w:hAnsi="Cambria" w:cs="Cambria"/>
      <w:b/>
      <w:bCs/>
      <w:i/>
      <w:iCs/>
      <w:sz w:val="28"/>
      <w:szCs w:val="28"/>
      <w:lang w:eastAsia="en-US"/>
    </w:rPr>
  </w:style>
  <w:style w:type="paragraph" w:styleId="Titre3">
    <w:name w:val="heading 3"/>
    <w:basedOn w:val="Normal"/>
    <w:next w:val="Normal"/>
    <w:link w:val="Titre3Car1"/>
    <w:uiPriority w:val="99"/>
    <w:qFormat/>
    <w:rsid w:val="003D3812"/>
    <w:pPr>
      <w:keepNext/>
      <w:spacing w:line="360" w:lineRule="auto"/>
      <w:outlineLvl w:val="2"/>
    </w:pPr>
    <w:rPr>
      <w:rFonts w:ascii="Cambria" w:eastAsia="Times New Roman" w:hAnsi="Cambria" w:cs="Cambria"/>
      <w:b/>
      <w:bCs/>
      <w:sz w:val="26"/>
      <w:szCs w:val="26"/>
      <w:lang w:eastAsia="en-US"/>
    </w:rPr>
  </w:style>
  <w:style w:type="paragraph" w:styleId="Titre4">
    <w:name w:val="heading 4"/>
    <w:basedOn w:val="Normal"/>
    <w:next w:val="Normal"/>
    <w:link w:val="Titre4Car"/>
    <w:uiPriority w:val="99"/>
    <w:qFormat/>
    <w:rsid w:val="003D3812"/>
    <w:pPr>
      <w:keepNext/>
      <w:keepLines/>
      <w:spacing w:before="200" w:line="276" w:lineRule="auto"/>
      <w:outlineLvl w:val="3"/>
    </w:pPr>
    <w:rPr>
      <w:rFonts w:ascii="Times New Roman" w:eastAsia="Times New Roman" w:hAnsi="Times New Roman"/>
      <w:b/>
      <w:bCs/>
      <w:i/>
      <w:iCs/>
      <w:sz w:val="22"/>
      <w:szCs w:val="22"/>
      <w:lang w:eastAsia="en-US"/>
    </w:rPr>
  </w:style>
  <w:style w:type="paragraph" w:styleId="Titre5">
    <w:name w:val="heading 5"/>
    <w:basedOn w:val="Normal"/>
    <w:next w:val="Normal"/>
    <w:link w:val="Titre5Car"/>
    <w:uiPriority w:val="99"/>
    <w:qFormat/>
    <w:rsid w:val="003D3812"/>
    <w:pPr>
      <w:keepNext/>
      <w:spacing w:after="100"/>
      <w:jc w:val="center"/>
      <w:outlineLvl w:val="4"/>
    </w:pPr>
    <w:rPr>
      <w:rFonts w:ascii="Times New Roman" w:eastAsia="Times New Roman" w:hAnsi="Times New Roman"/>
      <w:b/>
      <w:bCs/>
      <w:color w:val="000000"/>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D3812"/>
    <w:rPr>
      <w:rFonts w:ascii="Cambria" w:hAnsi="Cambria" w:cs="Cambria"/>
      <w:b/>
      <w:bCs/>
      <w:kern w:val="32"/>
      <w:sz w:val="32"/>
      <w:szCs w:val="32"/>
    </w:rPr>
  </w:style>
  <w:style w:type="character" w:customStyle="1" w:styleId="Titre2Car1">
    <w:name w:val="Titre 2 Car1"/>
    <w:basedOn w:val="Policepardfaut"/>
    <w:link w:val="Titre2"/>
    <w:uiPriority w:val="99"/>
    <w:locked/>
    <w:rsid w:val="003D3812"/>
    <w:rPr>
      <w:rFonts w:ascii="Cambria" w:hAnsi="Cambria" w:cs="Cambria"/>
      <w:b/>
      <w:bCs/>
      <w:i/>
      <w:iCs/>
      <w:sz w:val="28"/>
      <w:szCs w:val="28"/>
    </w:rPr>
  </w:style>
  <w:style w:type="character" w:customStyle="1" w:styleId="Titre3Car1">
    <w:name w:val="Titre 3 Car1"/>
    <w:basedOn w:val="Policepardfaut"/>
    <w:link w:val="Titre3"/>
    <w:uiPriority w:val="99"/>
    <w:locked/>
    <w:rsid w:val="003D3812"/>
    <w:rPr>
      <w:rFonts w:ascii="Cambria" w:hAnsi="Cambria" w:cs="Cambria"/>
      <w:b/>
      <w:bCs/>
      <w:sz w:val="26"/>
      <w:szCs w:val="26"/>
    </w:rPr>
  </w:style>
  <w:style w:type="character" w:customStyle="1" w:styleId="Titre4Car">
    <w:name w:val="Titre 4 Car"/>
    <w:basedOn w:val="Policepardfaut"/>
    <w:link w:val="Titre4"/>
    <w:uiPriority w:val="99"/>
    <w:locked/>
    <w:rsid w:val="003D3812"/>
    <w:rPr>
      <w:rFonts w:ascii="Times New Roman" w:hAnsi="Times New Roman" w:cs="Times New Roman"/>
      <w:b/>
      <w:bCs/>
      <w:i/>
      <w:iCs/>
      <w:color w:val="auto"/>
    </w:rPr>
  </w:style>
  <w:style w:type="character" w:customStyle="1" w:styleId="Titre5Car">
    <w:name w:val="Titre 5 Car"/>
    <w:basedOn w:val="Policepardfaut"/>
    <w:link w:val="Titre5"/>
    <w:uiPriority w:val="99"/>
    <w:locked/>
    <w:rsid w:val="003D3812"/>
    <w:rPr>
      <w:rFonts w:ascii="Times New Roman" w:hAnsi="Times New Roman" w:cs="Times New Roman"/>
      <w:b/>
      <w:bCs/>
      <w:i/>
      <w:iCs/>
      <w:sz w:val="26"/>
      <w:szCs w:val="26"/>
      <w:lang w:val="fr-CA"/>
    </w:rPr>
  </w:style>
  <w:style w:type="character" w:customStyle="1" w:styleId="Titre2Car">
    <w:name w:val="Titre 2 Car"/>
    <w:basedOn w:val="Policepardfaut"/>
    <w:uiPriority w:val="99"/>
    <w:rsid w:val="003D3812"/>
    <w:rPr>
      <w:rFonts w:ascii="Times New Roman" w:hAnsi="Times New Roman" w:cs="Times New Roman"/>
      <w:b/>
      <w:bCs/>
      <w:color w:val="auto"/>
      <w:sz w:val="26"/>
      <w:szCs w:val="26"/>
    </w:rPr>
  </w:style>
  <w:style w:type="character" w:customStyle="1" w:styleId="Titre3Car">
    <w:name w:val="Titre 3 Car"/>
    <w:basedOn w:val="Policepardfaut"/>
    <w:uiPriority w:val="99"/>
    <w:rsid w:val="003D3812"/>
    <w:rPr>
      <w:rFonts w:ascii="Times New Roman" w:hAnsi="Times New Roman" w:cs="Times New Roman"/>
      <w:b/>
      <w:bCs/>
      <w:color w:val="auto"/>
    </w:rPr>
  </w:style>
  <w:style w:type="paragraph" w:styleId="TM1">
    <w:name w:val="toc 1"/>
    <w:basedOn w:val="Normal"/>
    <w:next w:val="Normal"/>
    <w:autoRedefine/>
    <w:uiPriority w:val="99"/>
    <w:rsid w:val="003D3812"/>
    <w:pPr>
      <w:tabs>
        <w:tab w:val="right" w:leader="dot" w:pos="8261"/>
      </w:tabs>
      <w:spacing w:line="360" w:lineRule="auto"/>
    </w:pPr>
    <w:rPr>
      <w:rFonts w:ascii="Times New Roman" w:eastAsia="Times New Roman" w:hAnsi="Times New Roman"/>
      <w:b/>
      <w:bCs/>
      <w:noProof/>
      <w:szCs w:val="24"/>
      <w:lang w:eastAsia="en-US"/>
    </w:rPr>
  </w:style>
  <w:style w:type="paragraph" w:styleId="TM2">
    <w:name w:val="toc 2"/>
    <w:basedOn w:val="Normal"/>
    <w:next w:val="Normal"/>
    <w:autoRedefine/>
    <w:uiPriority w:val="99"/>
    <w:rsid w:val="003D3812"/>
    <w:pPr>
      <w:tabs>
        <w:tab w:val="left" w:pos="540"/>
        <w:tab w:val="right" w:leader="dot" w:pos="8261"/>
      </w:tabs>
      <w:spacing w:line="360" w:lineRule="auto"/>
      <w:ind w:left="540" w:hanging="540"/>
    </w:pPr>
    <w:rPr>
      <w:rFonts w:ascii="Times New Roman" w:eastAsia="Times New Roman" w:hAnsi="Times New Roman"/>
      <w:b/>
      <w:bCs/>
      <w:noProof/>
      <w:szCs w:val="24"/>
      <w:lang w:eastAsia="en-US"/>
    </w:rPr>
  </w:style>
  <w:style w:type="paragraph" w:styleId="TM3">
    <w:name w:val="toc 3"/>
    <w:basedOn w:val="Normal"/>
    <w:next w:val="Normal"/>
    <w:autoRedefine/>
    <w:uiPriority w:val="99"/>
    <w:rsid w:val="003D3812"/>
    <w:pPr>
      <w:tabs>
        <w:tab w:val="left" w:pos="1260"/>
        <w:tab w:val="right" w:leader="dot" w:pos="8261"/>
      </w:tabs>
      <w:spacing w:line="360" w:lineRule="auto"/>
      <w:ind w:left="539" w:hanging="539"/>
    </w:pPr>
    <w:rPr>
      <w:rFonts w:ascii="Times New Roman" w:eastAsia="Times New Roman" w:hAnsi="Times New Roman"/>
      <w:b/>
      <w:bCs/>
      <w:noProof/>
      <w:szCs w:val="24"/>
      <w:lang w:eastAsia="en-US"/>
    </w:rPr>
  </w:style>
  <w:style w:type="paragraph" w:styleId="Lgende">
    <w:name w:val="caption"/>
    <w:basedOn w:val="Normal"/>
    <w:next w:val="Normal"/>
    <w:uiPriority w:val="99"/>
    <w:qFormat/>
    <w:rsid w:val="003D3812"/>
    <w:rPr>
      <w:rFonts w:ascii="Times New Roman" w:eastAsia="Times New Roman" w:hAnsi="Times New Roman"/>
      <w:b/>
      <w:bCs/>
      <w:sz w:val="20"/>
      <w:lang w:eastAsia="en-US"/>
    </w:rPr>
  </w:style>
  <w:style w:type="paragraph" w:styleId="Sous-titre">
    <w:name w:val="Subtitle"/>
    <w:basedOn w:val="Normal"/>
    <w:next w:val="Normal"/>
    <w:link w:val="Sous-titreCar"/>
    <w:uiPriority w:val="99"/>
    <w:qFormat/>
    <w:rsid w:val="003D3812"/>
    <w:pPr>
      <w:spacing w:after="60"/>
      <w:jc w:val="center"/>
      <w:outlineLvl w:val="1"/>
    </w:pPr>
    <w:rPr>
      <w:rFonts w:ascii="Cambria" w:eastAsia="Times New Roman" w:hAnsi="Cambria" w:cs="Cambria"/>
      <w:szCs w:val="24"/>
      <w:lang w:eastAsia="en-US"/>
    </w:rPr>
  </w:style>
  <w:style w:type="character" w:customStyle="1" w:styleId="Sous-titreCar">
    <w:name w:val="Sous-titre Car"/>
    <w:basedOn w:val="Policepardfaut"/>
    <w:link w:val="Sous-titre"/>
    <w:uiPriority w:val="99"/>
    <w:locked/>
    <w:rsid w:val="003D3812"/>
    <w:rPr>
      <w:rFonts w:ascii="Cambria" w:hAnsi="Cambria" w:cs="Cambria"/>
      <w:sz w:val="24"/>
      <w:szCs w:val="24"/>
    </w:rPr>
  </w:style>
  <w:style w:type="character" w:styleId="lev">
    <w:name w:val="Strong"/>
    <w:basedOn w:val="Policepardfaut"/>
    <w:uiPriority w:val="99"/>
    <w:qFormat/>
    <w:rsid w:val="003D3812"/>
    <w:rPr>
      <w:rFonts w:ascii="Times New Roman" w:hAnsi="Times New Roman" w:cs="Times New Roman"/>
      <w:b/>
      <w:bCs/>
    </w:rPr>
  </w:style>
  <w:style w:type="character" w:styleId="Accentuation">
    <w:name w:val="Emphasis"/>
    <w:basedOn w:val="Policepardfaut"/>
    <w:uiPriority w:val="99"/>
    <w:qFormat/>
    <w:rsid w:val="003D3812"/>
    <w:rPr>
      <w:rFonts w:ascii="Times New Roman" w:hAnsi="Times New Roman" w:cs="Times New Roman"/>
      <w:i/>
      <w:iCs/>
    </w:rPr>
  </w:style>
  <w:style w:type="paragraph" w:styleId="Sansinterligne">
    <w:name w:val="No Spacing"/>
    <w:uiPriority w:val="99"/>
    <w:qFormat/>
    <w:rsid w:val="003D3812"/>
    <w:rPr>
      <w:rFonts w:ascii="Times New Roman" w:hAnsi="Times New Roman"/>
      <w:lang w:val="fr-CA" w:eastAsia="en-US"/>
    </w:rPr>
  </w:style>
  <w:style w:type="paragraph" w:styleId="Paragraphedeliste">
    <w:name w:val="List Paragraph"/>
    <w:basedOn w:val="Normal"/>
    <w:uiPriority w:val="99"/>
    <w:qFormat/>
    <w:rsid w:val="003D3812"/>
    <w:pPr>
      <w:ind w:left="720"/>
    </w:pPr>
    <w:rPr>
      <w:rFonts w:ascii="Times New Roman" w:eastAsia="Times New Roman" w:hAnsi="Times New Roman"/>
      <w:sz w:val="22"/>
      <w:szCs w:val="22"/>
      <w:lang w:eastAsia="en-US"/>
    </w:rPr>
  </w:style>
  <w:style w:type="paragraph" w:styleId="En-ttedetabledesmatires">
    <w:name w:val="TOC Heading"/>
    <w:basedOn w:val="Titre1"/>
    <w:next w:val="Normal"/>
    <w:uiPriority w:val="99"/>
    <w:qFormat/>
    <w:rsid w:val="003D3812"/>
    <w:pPr>
      <w:keepLines/>
      <w:spacing w:before="480" w:line="276" w:lineRule="auto"/>
      <w:jc w:val="left"/>
      <w:outlineLvl w:val="9"/>
    </w:pPr>
    <w:rPr>
      <w:rFonts w:ascii="Times New Roman" w:hAnsi="Times New Roman" w:cs="Times New Roman"/>
      <w:kern w:val="0"/>
      <w:sz w:val="28"/>
      <w:szCs w:val="28"/>
    </w:rPr>
  </w:style>
  <w:style w:type="paragraph" w:styleId="En-tte">
    <w:name w:val="header"/>
    <w:basedOn w:val="Normal"/>
    <w:link w:val="En-tteCar"/>
    <w:uiPriority w:val="99"/>
    <w:rsid w:val="003D3812"/>
    <w:pPr>
      <w:tabs>
        <w:tab w:val="center" w:pos="4320"/>
        <w:tab w:val="right" w:pos="8640"/>
      </w:tabs>
    </w:pPr>
    <w:rPr>
      <w:rFonts w:ascii="Times New Roman" w:eastAsia="Times New Roman" w:hAnsi="Times New Roman"/>
      <w:sz w:val="22"/>
      <w:szCs w:val="22"/>
      <w:lang w:eastAsia="en-US"/>
    </w:rPr>
  </w:style>
  <w:style w:type="character" w:customStyle="1" w:styleId="En-tteCar">
    <w:name w:val="En-tête Car"/>
    <w:basedOn w:val="Policepardfaut"/>
    <w:link w:val="En-tte"/>
    <w:uiPriority w:val="99"/>
    <w:locked/>
    <w:rsid w:val="003D3812"/>
    <w:rPr>
      <w:rFonts w:ascii="Times New Roman" w:hAnsi="Times New Roman" w:cs="Times New Roman"/>
    </w:rPr>
  </w:style>
  <w:style w:type="paragraph" w:styleId="Pieddepage">
    <w:name w:val="footer"/>
    <w:basedOn w:val="Normal"/>
    <w:link w:val="PieddepageCar"/>
    <w:uiPriority w:val="99"/>
    <w:rsid w:val="003D3812"/>
    <w:pPr>
      <w:tabs>
        <w:tab w:val="center" w:pos="4320"/>
        <w:tab w:val="right" w:pos="8640"/>
      </w:tabs>
    </w:pPr>
    <w:rPr>
      <w:rFonts w:ascii="Times New Roman" w:eastAsia="Times New Roman" w:hAnsi="Times New Roman"/>
      <w:sz w:val="22"/>
      <w:szCs w:val="22"/>
      <w:lang w:eastAsia="en-US"/>
    </w:rPr>
  </w:style>
  <w:style w:type="character" w:customStyle="1" w:styleId="PieddepageCar">
    <w:name w:val="Pied de page Car"/>
    <w:basedOn w:val="Policepardfaut"/>
    <w:link w:val="Pieddepage"/>
    <w:uiPriority w:val="99"/>
    <w:locked/>
    <w:rsid w:val="003D3812"/>
    <w:rPr>
      <w:rFonts w:ascii="Times New Roman" w:hAnsi="Times New Roman" w:cs="Times New Roman"/>
    </w:rPr>
  </w:style>
  <w:style w:type="paragraph" w:styleId="Notedebasdepage">
    <w:name w:val="footnote text"/>
    <w:basedOn w:val="Normal"/>
    <w:link w:val="NotedebasdepageCar"/>
    <w:autoRedefine/>
    <w:rsid w:val="003D3812"/>
    <w:pPr>
      <w:keepNext/>
      <w:jc w:val="both"/>
    </w:pPr>
    <w:rPr>
      <w:rFonts w:ascii="Times New Roman" w:eastAsia="Times New Roman" w:hAnsi="Times New Roman"/>
      <w:sz w:val="20"/>
      <w:lang w:val="fr-FR" w:eastAsia="fr-FR"/>
    </w:rPr>
  </w:style>
  <w:style w:type="character" w:customStyle="1" w:styleId="NotedebasdepageCar">
    <w:name w:val="Note de bas de page Car"/>
    <w:basedOn w:val="Policepardfaut"/>
    <w:link w:val="Notedebasdepage"/>
    <w:locked/>
    <w:rsid w:val="003D3812"/>
    <w:rPr>
      <w:rFonts w:ascii="Times New Roman" w:hAnsi="Times New Roman" w:cs="Times New Roman"/>
      <w:sz w:val="20"/>
      <w:szCs w:val="20"/>
      <w:lang w:val="fr-FR" w:eastAsia="fr-FR"/>
    </w:rPr>
  </w:style>
  <w:style w:type="paragraph" w:styleId="Textedebulles">
    <w:name w:val="Balloon Text"/>
    <w:basedOn w:val="Normal"/>
    <w:link w:val="TextedebullesCar"/>
    <w:uiPriority w:val="99"/>
    <w:rsid w:val="003D3812"/>
    <w:rPr>
      <w:rFonts w:ascii="Tahoma" w:eastAsia="Times New Roman" w:hAnsi="Tahoma" w:cs="Tahoma"/>
      <w:sz w:val="16"/>
      <w:szCs w:val="16"/>
      <w:lang w:eastAsia="en-US"/>
    </w:rPr>
  </w:style>
  <w:style w:type="character" w:customStyle="1" w:styleId="TextedebullesCar">
    <w:name w:val="Texte de bulles Car"/>
    <w:basedOn w:val="Policepardfaut"/>
    <w:link w:val="Textedebulles"/>
    <w:uiPriority w:val="99"/>
    <w:locked/>
    <w:rsid w:val="003D3812"/>
    <w:rPr>
      <w:rFonts w:ascii="Tahoma" w:hAnsi="Tahoma" w:cs="Tahoma"/>
      <w:sz w:val="16"/>
      <w:szCs w:val="16"/>
    </w:rPr>
  </w:style>
  <w:style w:type="character" w:styleId="Marquedecommentaire">
    <w:name w:val="annotation reference"/>
    <w:basedOn w:val="Policepardfaut"/>
    <w:uiPriority w:val="99"/>
    <w:rsid w:val="003D3812"/>
    <w:rPr>
      <w:rFonts w:ascii="Times New Roman" w:hAnsi="Times New Roman" w:cs="Times New Roman"/>
      <w:sz w:val="16"/>
      <w:szCs w:val="16"/>
    </w:rPr>
  </w:style>
  <w:style w:type="paragraph" w:styleId="Commentaire">
    <w:name w:val="annotation text"/>
    <w:basedOn w:val="Normal"/>
    <w:link w:val="CommentaireCar"/>
    <w:uiPriority w:val="99"/>
    <w:rsid w:val="003D3812"/>
    <w:rPr>
      <w:rFonts w:ascii="Times New Roman" w:eastAsia="Times New Roman" w:hAnsi="Times New Roman"/>
      <w:sz w:val="20"/>
      <w:lang w:eastAsia="en-US"/>
    </w:rPr>
  </w:style>
  <w:style w:type="character" w:customStyle="1" w:styleId="CommentaireCar">
    <w:name w:val="Commentaire Car"/>
    <w:basedOn w:val="Policepardfaut"/>
    <w:link w:val="Commentaire"/>
    <w:uiPriority w:val="99"/>
    <w:locked/>
    <w:rsid w:val="003D3812"/>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3D3812"/>
    <w:rPr>
      <w:b/>
      <w:bCs/>
    </w:rPr>
  </w:style>
  <w:style w:type="character" w:customStyle="1" w:styleId="ObjetducommentaireCar">
    <w:name w:val="Objet du commentaire Car"/>
    <w:basedOn w:val="CommentaireCar"/>
    <w:link w:val="Objetducommentaire"/>
    <w:uiPriority w:val="99"/>
    <w:locked/>
    <w:rsid w:val="003D3812"/>
    <w:rPr>
      <w:rFonts w:ascii="Times New Roman" w:hAnsi="Times New Roman" w:cs="Times New Roman"/>
      <w:b/>
      <w:bCs/>
      <w:sz w:val="20"/>
      <w:szCs w:val="20"/>
    </w:rPr>
  </w:style>
  <w:style w:type="character" w:styleId="Appelnotedebasdep">
    <w:name w:val="footnote reference"/>
    <w:basedOn w:val="Policepardfaut"/>
    <w:rsid w:val="003D3812"/>
    <w:rPr>
      <w:rFonts w:ascii="Times New Roman" w:hAnsi="Times New Roman" w:cs="Times New Roman"/>
      <w:vertAlign w:val="superscript"/>
    </w:rPr>
  </w:style>
  <w:style w:type="paragraph" w:customStyle="1" w:styleId="Paragraphedeliste1">
    <w:name w:val="Paragraphe de liste1"/>
    <w:basedOn w:val="Normal"/>
    <w:uiPriority w:val="99"/>
    <w:rsid w:val="003D3812"/>
    <w:pPr>
      <w:spacing w:line="360" w:lineRule="auto"/>
      <w:ind w:left="720"/>
      <w:jc w:val="both"/>
    </w:pPr>
    <w:rPr>
      <w:rFonts w:ascii="Times New Roman" w:eastAsia="Times New Roman" w:hAnsi="Times New Roman"/>
      <w:szCs w:val="24"/>
      <w:lang w:eastAsia="en-US"/>
    </w:rPr>
  </w:style>
  <w:style w:type="paragraph" w:customStyle="1" w:styleId="Texte">
    <w:name w:val="Texte"/>
    <w:basedOn w:val="Normal"/>
    <w:uiPriority w:val="99"/>
    <w:rsid w:val="00ED61B6"/>
    <w:pPr>
      <w:spacing w:before="160" w:line="360" w:lineRule="atLeast"/>
      <w:jc w:val="both"/>
    </w:pPr>
    <w:rPr>
      <w:rFonts w:ascii="Times New Roman" w:eastAsia="Times New Roman" w:hAnsi="Times New Roman"/>
      <w:szCs w:val="24"/>
      <w:lang w:eastAsia="fr-CA"/>
    </w:rPr>
  </w:style>
  <w:style w:type="character" w:styleId="Lienhypertexte">
    <w:name w:val="Hyperlink"/>
    <w:basedOn w:val="Policepardfaut"/>
    <w:uiPriority w:val="99"/>
    <w:rsid w:val="00B17CF2"/>
    <w:rPr>
      <w:rFonts w:cs="Times New Roman"/>
      <w:color w:val="0000FF"/>
      <w:u w:val="single"/>
    </w:rPr>
  </w:style>
  <w:style w:type="paragraph" w:styleId="Rvision">
    <w:name w:val="Revision"/>
    <w:hidden/>
    <w:uiPriority w:val="99"/>
    <w:semiHidden/>
    <w:rsid w:val="00B1005B"/>
    <w:rPr>
      <w:rFonts w:ascii="Times New Roman" w:hAnsi="Times New Roman"/>
      <w:lang w:val="fr-CA" w:eastAsia="en-US"/>
    </w:rPr>
  </w:style>
  <w:style w:type="paragraph" w:customStyle="1" w:styleId="CM21">
    <w:name w:val="CM21"/>
    <w:basedOn w:val="Normal"/>
    <w:next w:val="Normal"/>
    <w:rsid w:val="001814EA"/>
    <w:pPr>
      <w:widowControl w:val="0"/>
      <w:autoSpaceDE w:val="0"/>
      <w:autoSpaceDN w:val="0"/>
      <w:adjustRightInd w:val="0"/>
      <w:spacing w:after="175"/>
    </w:pPr>
    <w:rPr>
      <w:rFonts w:ascii="Times New Roman PSMT" w:eastAsia="Times New Roman" w:hAnsi="Times New Roman PSMT"/>
      <w:lang w:val="en-US" w:eastAsia="fr-CA"/>
    </w:rPr>
  </w:style>
  <w:style w:type="table" w:styleId="Grilledutableau">
    <w:name w:val="Table Grid"/>
    <w:basedOn w:val="TableauNormal"/>
    <w:uiPriority w:val="59"/>
    <w:rsid w:val="00884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8E2528"/>
    <w:rPr>
      <w:rFonts w:ascii="Consolas" w:eastAsiaTheme="minorHAnsi" w:hAnsi="Consolas" w:cstheme="minorBidi"/>
      <w:sz w:val="21"/>
      <w:szCs w:val="21"/>
      <w:lang w:val="fr-FR" w:eastAsia="en-US"/>
    </w:rPr>
  </w:style>
  <w:style w:type="character" w:customStyle="1" w:styleId="TextebrutCar">
    <w:name w:val="Texte brut Car"/>
    <w:basedOn w:val="Policepardfaut"/>
    <w:link w:val="Textebrut"/>
    <w:uiPriority w:val="99"/>
    <w:rsid w:val="008E2528"/>
    <w:rPr>
      <w:rFonts w:ascii="Consolas" w:eastAsiaTheme="minorHAnsi" w:hAnsi="Consolas" w:cstheme="minorBidi"/>
      <w:sz w:val="21"/>
      <w:szCs w:val="21"/>
      <w:lang w:eastAsia="en-US"/>
    </w:rPr>
  </w:style>
  <w:style w:type="paragraph" w:styleId="NormalWeb">
    <w:name w:val="Normal (Web)"/>
    <w:basedOn w:val="Normal"/>
    <w:uiPriority w:val="99"/>
    <w:unhideWhenUsed/>
    <w:rsid w:val="00D575F0"/>
    <w:pPr>
      <w:spacing w:after="105"/>
    </w:pPr>
    <w:rPr>
      <w:rFonts w:ascii="Times New Roman" w:eastAsia="Times New Roman" w:hAnsi="Times New Roman"/>
      <w:szCs w:val="24"/>
      <w:lang w:eastAsia="fr-CA"/>
    </w:rPr>
  </w:style>
</w:styles>
</file>

<file path=word/webSettings.xml><?xml version="1.0" encoding="utf-8"?>
<w:webSettings xmlns:r="http://schemas.openxmlformats.org/officeDocument/2006/relationships" xmlns:w="http://schemas.openxmlformats.org/wordprocessingml/2006/main">
  <w:divs>
    <w:div w:id="935211428">
      <w:bodyDiv w:val="1"/>
      <w:marLeft w:val="0"/>
      <w:marRight w:val="0"/>
      <w:marTop w:val="0"/>
      <w:marBottom w:val="0"/>
      <w:divBdr>
        <w:top w:val="none" w:sz="0" w:space="0" w:color="auto"/>
        <w:left w:val="none" w:sz="0" w:space="0" w:color="auto"/>
        <w:bottom w:val="none" w:sz="0" w:space="0" w:color="auto"/>
        <w:right w:val="none" w:sz="0" w:space="0" w:color="auto"/>
      </w:divBdr>
    </w:div>
    <w:div w:id="1260989583">
      <w:bodyDiv w:val="1"/>
      <w:marLeft w:val="0"/>
      <w:marRight w:val="0"/>
      <w:marTop w:val="0"/>
      <w:marBottom w:val="0"/>
      <w:divBdr>
        <w:top w:val="none" w:sz="0" w:space="0" w:color="auto"/>
        <w:left w:val="none" w:sz="0" w:space="0" w:color="auto"/>
        <w:bottom w:val="none" w:sz="0" w:space="0" w:color="auto"/>
        <w:right w:val="none" w:sz="0" w:space="0" w:color="auto"/>
      </w:divBdr>
    </w:div>
    <w:div w:id="1678461262">
      <w:bodyDiv w:val="1"/>
      <w:marLeft w:val="0"/>
      <w:marRight w:val="0"/>
      <w:marTop w:val="0"/>
      <w:marBottom w:val="0"/>
      <w:divBdr>
        <w:top w:val="none" w:sz="0" w:space="0" w:color="auto"/>
        <w:left w:val="none" w:sz="0" w:space="0" w:color="auto"/>
        <w:bottom w:val="none" w:sz="0" w:space="0" w:color="auto"/>
        <w:right w:val="none" w:sz="0" w:space="0" w:color="auto"/>
      </w:divBdr>
    </w:div>
    <w:div w:id="18017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atherine_simard@uqar.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michele.dellangelo@u-pec.fr" TargetMode="External"/><Relationship Id="rId2" Type="http://schemas.openxmlformats.org/officeDocument/2006/relationships/numbering" Target="numbering.xml"/><Relationship Id="rId16" Type="http://schemas.openxmlformats.org/officeDocument/2006/relationships/hyperlink" Target="http://lel.crires.ulaval.ca/public/le_rapport_aux_savoir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3CF61-AA81-46B9-A536-8505C07F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2938</Words>
  <Characters>16159</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Proposition de colloque</vt:lpstr>
    </vt:vector>
  </TitlesOfParts>
  <Company>UQAR</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colloque</dc:title>
  <dc:creator>Usager UQAR</dc:creator>
  <cp:lastModifiedBy>Michèle</cp:lastModifiedBy>
  <cp:revision>11</cp:revision>
  <cp:lastPrinted>2014-09-10T08:02:00Z</cp:lastPrinted>
  <dcterms:created xsi:type="dcterms:W3CDTF">2014-12-17T06:36:00Z</dcterms:created>
  <dcterms:modified xsi:type="dcterms:W3CDTF">2014-12-19T05:45:00Z</dcterms:modified>
</cp:coreProperties>
</file>