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7D18" w14:textId="77777777" w:rsidR="0088147C" w:rsidRDefault="00D64E1F" w:rsidP="0088147C">
      <w:pPr>
        <w:jc w:val="center"/>
        <w:rPr>
          <w:rFonts w:cs="Arial"/>
          <w:b/>
          <w:i/>
          <w:color w:val="000000"/>
          <w:sz w:val="42"/>
          <w:szCs w:val="42"/>
          <w:lang w:val="fr-CA"/>
        </w:rPr>
      </w:pPr>
      <w:r w:rsidRPr="007F68D4">
        <w:rPr>
          <w:rFonts w:cs="Arial"/>
          <w:b/>
          <w:color w:val="000000"/>
          <w:sz w:val="42"/>
          <w:szCs w:val="42"/>
          <w:lang w:val="fr-CA"/>
        </w:rPr>
        <w:t>Appel à contributions</w:t>
      </w:r>
      <w:r w:rsidR="006B3557">
        <w:rPr>
          <w:rFonts w:cs="Arial"/>
          <w:b/>
          <w:color w:val="000000"/>
          <w:sz w:val="42"/>
          <w:szCs w:val="42"/>
          <w:lang w:val="fr-CA"/>
        </w:rPr>
        <w:t xml:space="preserve"> </w:t>
      </w:r>
      <w:r w:rsidR="006B3557" w:rsidRPr="007F68D4">
        <w:rPr>
          <w:rFonts w:cs="Arial"/>
          <w:b/>
          <w:color w:val="000000"/>
          <w:sz w:val="42"/>
          <w:szCs w:val="42"/>
          <w:lang w:val="fr-CA"/>
        </w:rPr>
        <w:t xml:space="preserve">pour un numéro spécial de la revue </w:t>
      </w:r>
      <w:proofErr w:type="spellStart"/>
      <w:r w:rsidR="006B3557" w:rsidRPr="007F68D4">
        <w:rPr>
          <w:rFonts w:cs="Arial"/>
          <w:b/>
          <w:i/>
          <w:color w:val="000000"/>
          <w:sz w:val="42"/>
          <w:szCs w:val="42"/>
          <w:lang w:val="fr-CA"/>
        </w:rPr>
        <w:t>Philosophia</w:t>
      </w:r>
      <w:proofErr w:type="spellEnd"/>
      <w:r w:rsidR="006B3557" w:rsidRPr="007F68D4">
        <w:rPr>
          <w:rFonts w:cs="Arial"/>
          <w:b/>
          <w:i/>
          <w:color w:val="000000"/>
          <w:sz w:val="42"/>
          <w:szCs w:val="42"/>
          <w:lang w:val="fr-CA"/>
        </w:rPr>
        <w:t xml:space="preserve"> </w:t>
      </w:r>
      <w:proofErr w:type="spellStart"/>
      <w:r w:rsidR="006B3557" w:rsidRPr="007F68D4">
        <w:rPr>
          <w:rFonts w:cs="Arial"/>
          <w:b/>
          <w:i/>
          <w:color w:val="000000"/>
          <w:sz w:val="42"/>
          <w:szCs w:val="42"/>
          <w:lang w:val="fr-CA"/>
        </w:rPr>
        <w:t>Scientiae</w:t>
      </w:r>
      <w:proofErr w:type="spellEnd"/>
    </w:p>
    <w:p w14:paraId="17E714C5" w14:textId="6896C12E" w:rsidR="00D64E1F" w:rsidRPr="006044EA" w:rsidRDefault="00D64E1F" w:rsidP="0088147C">
      <w:pPr>
        <w:jc w:val="center"/>
        <w:rPr>
          <w:rFonts w:cs="Arial"/>
          <w:color w:val="000000"/>
          <w:sz w:val="42"/>
          <w:szCs w:val="42"/>
          <w:lang w:val="fr-CA"/>
        </w:rPr>
      </w:pPr>
      <w:r w:rsidRPr="007F68D4">
        <w:rPr>
          <w:rFonts w:cs="Arial"/>
          <w:b/>
          <w:color w:val="000000"/>
          <w:sz w:val="42"/>
          <w:szCs w:val="42"/>
          <w:lang w:val="fr-CA"/>
        </w:rPr>
        <w:br w:type="textWrapping" w:clear="all"/>
      </w:r>
      <w:r w:rsidRPr="0079371E">
        <w:rPr>
          <w:rFonts w:cs="Arial"/>
          <w:color w:val="000000"/>
          <w:sz w:val="36"/>
          <w:szCs w:val="36"/>
          <w:lang w:val="fr-CA"/>
        </w:rPr>
        <w:t>“</w:t>
      </w:r>
      <w:r w:rsidR="00BB3347" w:rsidRPr="0079371E">
        <w:rPr>
          <w:rFonts w:cs="Arial"/>
          <w:color w:val="000000"/>
          <w:sz w:val="36"/>
          <w:szCs w:val="36"/>
          <w:lang w:val="fr-CA"/>
        </w:rPr>
        <w:t>Science</w:t>
      </w:r>
      <w:r w:rsidR="00D16FE9" w:rsidRPr="0079371E">
        <w:rPr>
          <w:rFonts w:cs="Arial"/>
          <w:color w:val="000000"/>
          <w:sz w:val="36"/>
          <w:szCs w:val="36"/>
          <w:lang w:val="fr-CA"/>
        </w:rPr>
        <w:t>(</w:t>
      </w:r>
      <w:r w:rsidR="00BB3347" w:rsidRPr="0079371E">
        <w:rPr>
          <w:rFonts w:cs="Arial"/>
          <w:color w:val="000000"/>
          <w:sz w:val="36"/>
          <w:szCs w:val="36"/>
          <w:lang w:val="fr-CA"/>
        </w:rPr>
        <w:t>s</w:t>
      </w:r>
      <w:r w:rsidR="00D16FE9" w:rsidRPr="0079371E">
        <w:rPr>
          <w:rFonts w:cs="Arial"/>
          <w:color w:val="000000"/>
          <w:sz w:val="36"/>
          <w:szCs w:val="36"/>
          <w:lang w:val="fr-CA"/>
        </w:rPr>
        <w:t>)</w:t>
      </w:r>
      <w:r w:rsidR="00BB3347" w:rsidRPr="0079371E">
        <w:rPr>
          <w:rFonts w:cs="Arial"/>
          <w:color w:val="000000"/>
          <w:sz w:val="36"/>
          <w:szCs w:val="36"/>
          <w:lang w:val="fr-CA"/>
        </w:rPr>
        <w:t xml:space="preserve"> et é</w:t>
      </w:r>
      <w:r w:rsidR="00AB2500" w:rsidRPr="0079371E">
        <w:rPr>
          <w:rFonts w:cs="Arial"/>
          <w:color w:val="000000"/>
          <w:sz w:val="36"/>
          <w:szCs w:val="36"/>
          <w:lang w:val="fr-CA"/>
        </w:rPr>
        <w:t>dition</w:t>
      </w:r>
      <w:r w:rsidR="0088147C" w:rsidRPr="0079371E">
        <w:rPr>
          <w:rFonts w:cs="Arial"/>
          <w:color w:val="000000"/>
          <w:sz w:val="36"/>
          <w:szCs w:val="36"/>
          <w:lang w:val="fr-CA"/>
        </w:rPr>
        <w:t>(</w:t>
      </w:r>
      <w:r w:rsidR="00BB3347" w:rsidRPr="0079371E">
        <w:rPr>
          <w:rFonts w:cs="Arial"/>
          <w:color w:val="000000"/>
          <w:sz w:val="36"/>
          <w:szCs w:val="36"/>
          <w:lang w:val="fr-CA"/>
        </w:rPr>
        <w:t>s</w:t>
      </w:r>
      <w:r w:rsidR="0088147C" w:rsidRPr="0079371E">
        <w:rPr>
          <w:rFonts w:cs="Arial"/>
          <w:color w:val="000000"/>
          <w:sz w:val="36"/>
          <w:szCs w:val="36"/>
          <w:lang w:val="fr-CA"/>
        </w:rPr>
        <w:t>),</w:t>
      </w:r>
      <w:r w:rsidR="00AB2500" w:rsidRPr="0079371E">
        <w:rPr>
          <w:rFonts w:cs="Arial"/>
          <w:color w:val="000000"/>
          <w:sz w:val="36"/>
          <w:szCs w:val="36"/>
          <w:lang w:val="fr-CA"/>
        </w:rPr>
        <w:t xml:space="preserve"> </w:t>
      </w:r>
      <w:r w:rsidRPr="0079371E">
        <w:rPr>
          <w:rFonts w:cs="Arial"/>
          <w:color w:val="000000"/>
          <w:sz w:val="36"/>
          <w:szCs w:val="36"/>
          <w:lang w:val="fr-CA"/>
        </w:rPr>
        <w:t xml:space="preserve">de </w:t>
      </w:r>
      <w:r w:rsidR="0088147C" w:rsidRPr="0079371E">
        <w:rPr>
          <w:rFonts w:cs="Arial"/>
          <w:color w:val="000000"/>
          <w:sz w:val="36"/>
          <w:szCs w:val="36"/>
          <w:lang w:val="fr-CA"/>
        </w:rPr>
        <w:t>1780 à l’Entre-deux-guerres</w:t>
      </w:r>
      <w:r w:rsidRPr="0079371E">
        <w:rPr>
          <w:rFonts w:cs="Arial"/>
          <w:color w:val="000000"/>
          <w:sz w:val="36"/>
          <w:szCs w:val="36"/>
          <w:lang w:val="fr-CA"/>
        </w:rPr>
        <w:t>”</w:t>
      </w:r>
      <w:r w:rsidRPr="006044EA">
        <w:rPr>
          <w:rFonts w:cs="Arial"/>
          <w:color w:val="000000"/>
          <w:sz w:val="42"/>
          <w:szCs w:val="42"/>
          <w:lang w:val="fr-CA"/>
        </w:rPr>
        <w:br w:type="textWrapping" w:clear="all"/>
      </w:r>
    </w:p>
    <w:p w14:paraId="171475B4" w14:textId="77777777" w:rsidR="00D64E1F" w:rsidRDefault="00D64E1F" w:rsidP="00D64E1F">
      <w:pPr>
        <w:jc w:val="left"/>
        <w:rPr>
          <w:rFonts w:eastAsia="Times New Roman" w:cs="Arial"/>
          <w:sz w:val="20"/>
          <w:szCs w:val="20"/>
          <w:lang w:val="fr-CA"/>
        </w:rPr>
      </w:pPr>
    </w:p>
    <w:p w14:paraId="153DB8CB" w14:textId="7BE70920" w:rsidR="006B3557" w:rsidRPr="00231100" w:rsidRDefault="006B3557" w:rsidP="00231100">
      <w:pPr>
        <w:jc w:val="left"/>
        <w:rPr>
          <w:rFonts w:eastAsia="Times New Roman" w:cs="Arial"/>
          <w:b/>
          <w:color w:val="000000"/>
          <w:sz w:val="26"/>
          <w:szCs w:val="26"/>
          <w:lang w:val="fr-CA"/>
        </w:rPr>
      </w:pPr>
      <w:r w:rsidRPr="00231100">
        <w:rPr>
          <w:rFonts w:eastAsia="Times New Roman" w:cs="Arial"/>
          <w:b/>
          <w:color w:val="000000"/>
          <w:sz w:val="26"/>
          <w:szCs w:val="26"/>
          <w:lang w:val="fr-CA"/>
        </w:rPr>
        <w:t>La revue</w:t>
      </w:r>
    </w:p>
    <w:p w14:paraId="076DB45F" w14:textId="1EB4D574" w:rsidR="006B3557" w:rsidRPr="00231100" w:rsidRDefault="006B3557" w:rsidP="00231100">
      <w:pPr>
        <w:rPr>
          <w:rFonts w:eastAsia="Times New Roman" w:cs="Arial"/>
          <w:sz w:val="22"/>
          <w:szCs w:val="22"/>
          <w:lang w:val="fr-CA"/>
        </w:rPr>
      </w:pPr>
      <w:proofErr w:type="spellStart"/>
      <w:r w:rsidRPr="00231100">
        <w:rPr>
          <w:rStyle w:val="Accentuation"/>
          <w:rFonts w:eastAsia="Times New Roman" w:cs="Times New Roman"/>
          <w:sz w:val="22"/>
          <w:szCs w:val="22"/>
        </w:rPr>
        <w:t>Philosophia</w:t>
      </w:r>
      <w:proofErr w:type="spellEnd"/>
      <w:r w:rsidRPr="00231100">
        <w:rPr>
          <w:rStyle w:val="Accentuation"/>
          <w:rFonts w:eastAsia="Times New Roman" w:cs="Times New Roman"/>
          <w:sz w:val="22"/>
          <w:szCs w:val="22"/>
        </w:rPr>
        <w:t xml:space="preserve"> </w:t>
      </w:r>
      <w:proofErr w:type="spellStart"/>
      <w:r w:rsidRPr="00231100">
        <w:rPr>
          <w:rStyle w:val="Accentuation"/>
          <w:rFonts w:eastAsia="Times New Roman" w:cs="Times New Roman"/>
          <w:sz w:val="22"/>
          <w:szCs w:val="22"/>
        </w:rPr>
        <w:t>Scientiæ</w:t>
      </w:r>
      <w:proofErr w:type="spellEnd"/>
      <w:r w:rsidRPr="00231100">
        <w:rPr>
          <w:rStyle w:val="Accentuation"/>
          <w:rFonts w:eastAsia="Times New Roman" w:cs="Times New Roman"/>
          <w:sz w:val="22"/>
          <w:szCs w:val="22"/>
        </w:rPr>
        <w:t xml:space="preserve"> </w:t>
      </w:r>
      <w:r w:rsidRPr="00231100">
        <w:rPr>
          <w:rFonts w:eastAsia="Times New Roman" w:cs="Times New Roman"/>
          <w:sz w:val="22"/>
          <w:szCs w:val="22"/>
        </w:rPr>
        <w:t xml:space="preserve">est une revue scientifique à comité de lecture qui publie des travaux originaux en épistémologie, en histoire et en philosophie des sciences, </w:t>
      </w:r>
      <w:r w:rsidR="00F64FC1">
        <w:rPr>
          <w:rFonts w:eastAsia="Times New Roman" w:cs="Times New Roman"/>
          <w:sz w:val="22"/>
          <w:szCs w:val="22"/>
        </w:rPr>
        <w:t>ainsi qu’</w:t>
      </w:r>
      <w:r w:rsidRPr="00231100">
        <w:rPr>
          <w:rFonts w:eastAsia="Times New Roman" w:cs="Times New Roman"/>
          <w:sz w:val="22"/>
          <w:szCs w:val="22"/>
        </w:rPr>
        <w:t>en philosophie analytique.</w:t>
      </w:r>
    </w:p>
    <w:p w14:paraId="60981FCA" w14:textId="77777777" w:rsidR="006B3557" w:rsidRDefault="006B3557" w:rsidP="00D64E1F">
      <w:pPr>
        <w:jc w:val="left"/>
        <w:rPr>
          <w:rFonts w:eastAsia="Times New Roman" w:cs="Arial"/>
          <w:sz w:val="20"/>
          <w:szCs w:val="20"/>
          <w:lang w:val="fr-CA"/>
        </w:rPr>
      </w:pPr>
    </w:p>
    <w:p w14:paraId="522D3193" w14:textId="2AD3AA6C" w:rsidR="006B3557" w:rsidRPr="00231100" w:rsidRDefault="006B3557" w:rsidP="00231100">
      <w:pPr>
        <w:spacing w:before="200"/>
        <w:outlineLvl w:val="1"/>
        <w:rPr>
          <w:rFonts w:eastAsia="Times New Roman" w:cs="Arial"/>
          <w:b/>
          <w:color w:val="000000"/>
          <w:sz w:val="26"/>
          <w:szCs w:val="26"/>
          <w:lang w:val="fr-CA"/>
        </w:rPr>
      </w:pPr>
      <w:r w:rsidRPr="00231100">
        <w:rPr>
          <w:rFonts w:eastAsia="Times New Roman" w:cs="Arial"/>
          <w:b/>
          <w:color w:val="000000"/>
          <w:sz w:val="26"/>
          <w:szCs w:val="26"/>
          <w:lang w:val="fr-CA"/>
        </w:rPr>
        <w:t>Thématique</w:t>
      </w:r>
    </w:p>
    <w:p w14:paraId="06F42D58" w14:textId="5C8A7BAA" w:rsidR="00D64E1F" w:rsidRPr="006044EA" w:rsidRDefault="00D64E1F" w:rsidP="00D64E1F">
      <w:pPr>
        <w:rPr>
          <w:rFonts w:cs="Arial"/>
          <w:color w:val="000000"/>
          <w:sz w:val="22"/>
          <w:szCs w:val="22"/>
          <w:lang w:val="fr-CA"/>
        </w:rPr>
      </w:pPr>
      <w:r w:rsidRPr="006044EA">
        <w:rPr>
          <w:rFonts w:cs="Arial"/>
          <w:color w:val="000000"/>
          <w:sz w:val="22"/>
          <w:szCs w:val="22"/>
          <w:lang w:val="fr-CA"/>
        </w:rPr>
        <w:t xml:space="preserve">Si l’histoire des sciences permet d’analyser l’émergence de nouvelles idées, techniques et/ou analyses, elle fait </w:t>
      </w:r>
      <w:r>
        <w:rPr>
          <w:rFonts w:cs="Arial"/>
          <w:color w:val="000000"/>
          <w:sz w:val="22"/>
          <w:szCs w:val="22"/>
          <w:lang w:val="fr-CA"/>
        </w:rPr>
        <w:t>trop souvent</w:t>
      </w:r>
      <w:r w:rsidRPr="006044EA">
        <w:rPr>
          <w:rFonts w:cs="Arial"/>
          <w:color w:val="000000"/>
          <w:sz w:val="22"/>
          <w:szCs w:val="22"/>
          <w:lang w:val="fr-CA"/>
        </w:rPr>
        <w:t xml:space="preserve"> l’impasse sur les contraintes matérielles </w:t>
      </w:r>
      <w:r w:rsidR="00862D5C">
        <w:rPr>
          <w:rFonts w:cs="Arial"/>
          <w:color w:val="000000"/>
          <w:sz w:val="22"/>
          <w:szCs w:val="22"/>
          <w:lang w:val="fr-CA"/>
        </w:rPr>
        <w:t xml:space="preserve">et éditoriales </w:t>
      </w:r>
      <w:r w:rsidRPr="006044EA">
        <w:rPr>
          <w:rFonts w:cs="Arial"/>
          <w:color w:val="000000"/>
          <w:sz w:val="22"/>
          <w:szCs w:val="22"/>
          <w:lang w:val="fr-CA"/>
        </w:rPr>
        <w:t xml:space="preserve">auxquelles la production et la diffusion des connaissances scientifiques doivent faire face, en amont </w:t>
      </w:r>
      <w:r w:rsidR="00745FC4">
        <w:rPr>
          <w:rFonts w:cs="Arial"/>
          <w:color w:val="000000"/>
          <w:sz w:val="22"/>
          <w:szCs w:val="22"/>
          <w:lang w:val="fr-CA"/>
        </w:rPr>
        <w:t>comme</w:t>
      </w:r>
      <w:r w:rsidR="00745FC4" w:rsidRPr="006044EA">
        <w:rPr>
          <w:rFonts w:cs="Arial"/>
          <w:color w:val="000000"/>
          <w:sz w:val="22"/>
          <w:szCs w:val="22"/>
          <w:lang w:val="fr-CA"/>
        </w:rPr>
        <w:t xml:space="preserve"> </w:t>
      </w:r>
      <w:r w:rsidRPr="006044EA">
        <w:rPr>
          <w:rFonts w:cs="Arial"/>
          <w:color w:val="000000"/>
          <w:sz w:val="22"/>
          <w:szCs w:val="22"/>
          <w:lang w:val="fr-CA"/>
        </w:rPr>
        <w:t>en aval</w:t>
      </w:r>
      <w:r w:rsidR="00AB2500">
        <w:rPr>
          <w:rFonts w:cs="Arial"/>
          <w:color w:val="000000"/>
          <w:sz w:val="22"/>
          <w:szCs w:val="22"/>
          <w:lang w:val="fr-CA"/>
        </w:rPr>
        <w:t xml:space="preserve">. </w:t>
      </w:r>
      <w:r w:rsidRPr="006044EA">
        <w:rPr>
          <w:rFonts w:cs="Arial"/>
          <w:color w:val="000000"/>
          <w:sz w:val="22"/>
          <w:szCs w:val="22"/>
          <w:lang w:val="fr-CA"/>
        </w:rPr>
        <w:t xml:space="preserve">On pense par exemple à la complexité d’éditer </w:t>
      </w:r>
      <w:r w:rsidR="00A50620">
        <w:rPr>
          <w:rFonts w:cs="Arial"/>
          <w:color w:val="000000"/>
          <w:sz w:val="22"/>
          <w:szCs w:val="22"/>
          <w:lang w:val="fr-CA"/>
        </w:rPr>
        <w:t xml:space="preserve">au </w:t>
      </w:r>
      <w:r w:rsidR="00AF7C50">
        <w:rPr>
          <w:rFonts w:cs="Arial"/>
          <w:color w:val="000000"/>
          <w:sz w:val="22"/>
          <w:szCs w:val="22"/>
          <w:lang w:val="fr-CA"/>
        </w:rPr>
        <w:t>XIX</w:t>
      </w:r>
      <w:r w:rsidR="00A50620" w:rsidRPr="00AF7C50">
        <w:rPr>
          <w:rFonts w:cs="Arial"/>
          <w:color w:val="000000"/>
          <w:sz w:val="22"/>
          <w:szCs w:val="22"/>
          <w:vertAlign w:val="superscript"/>
          <w:lang w:val="fr-CA"/>
        </w:rPr>
        <w:t>e</w:t>
      </w:r>
      <w:r w:rsidR="00A50620">
        <w:rPr>
          <w:rFonts w:cs="Arial"/>
          <w:color w:val="000000"/>
          <w:sz w:val="22"/>
          <w:szCs w:val="22"/>
          <w:lang w:val="fr-CA"/>
        </w:rPr>
        <w:t xml:space="preserve"> siècle </w:t>
      </w:r>
      <w:r w:rsidRPr="006044EA">
        <w:rPr>
          <w:rFonts w:cs="Arial"/>
          <w:color w:val="000000"/>
          <w:sz w:val="22"/>
          <w:szCs w:val="22"/>
          <w:lang w:val="fr-CA"/>
        </w:rPr>
        <w:t xml:space="preserve">des </w:t>
      </w:r>
      <w:r w:rsidRPr="0071260B">
        <w:rPr>
          <w:rFonts w:cs="Arial"/>
          <w:color w:val="000000"/>
          <w:sz w:val="22"/>
          <w:szCs w:val="22"/>
          <w:lang w:val="fr-CA"/>
        </w:rPr>
        <w:t>équations mathématiques, des graphiques</w:t>
      </w:r>
      <w:r w:rsidR="00AB2500" w:rsidRPr="0071260B">
        <w:rPr>
          <w:rFonts w:cs="Arial"/>
          <w:color w:val="000000"/>
          <w:sz w:val="22"/>
          <w:szCs w:val="22"/>
          <w:lang w:val="fr-CA"/>
        </w:rPr>
        <w:t>,</w:t>
      </w:r>
      <w:r w:rsidRPr="0071260B">
        <w:rPr>
          <w:rFonts w:cs="Arial"/>
          <w:color w:val="000000"/>
          <w:sz w:val="22"/>
          <w:szCs w:val="22"/>
          <w:lang w:val="fr-CA"/>
        </w:rPr>
        <w:t xml:space="preserve"> des schémas</w:t>
      </w:r>
      <w:r w:rsidR="00AB2500" w:rsidRPr="0071260B">
        <w:rPr>
          <w:rFonts w:cs="Arial"/>
          <w:color w:val="000000"/>
          <w:sz w:val="22"/>
          <w:szCs w:val="22"/>
          <w:lang w:val="fr-CA"/>
        </w:rPr>
        <w:t xml:space="preserve"> ou tout autre outil de visualisation</w:t>
      </w:r>
      <w:r w:rsidR="00BE3324" w:rsidRPr="0071260B">
        <w:rPr>
          <w:rFonts w:cs="Arial"/>
          <w:color w:val="000000"/>
          <w:sz w:val="22"/>
          <w:szCs w:val="22"/>
          <w:lang w:val="fr-CA"/>
        </w:rPr>
        <w:t>. Encore en 1845, un mathématicien comme Augustin Cauchy</w:t>
      </w:r>
      <w:r w:rsidR="001569F8" w:rsidRPr="0071260B">
        <w:rPr>
          <w:rFonts w:cs="Arial"/>
          <w:color w:val="000000"/>
          <w:sz w:val="22"/>
          <w:szCs w:val="22"/>
          <w:lang w:val="fr-CA"/>
        </w:rPr>
        <w:t xml:space="preserve"> (1789-1857)</w:t>
      </w:r>
      <w:r w:rsidR="00BE3324" w:rsidRPr="0071260B">
        <w:rPr>
          <w:rFonts w:cs="Arial"/>
          <w:color w:val="000000"/>
          <w:sz w:val="22"/>
          <w:szCs w:val="22"/>
          <w:lang w:val="fr-CA"/>
        </w:rPr>
        <w:t xml:space="preserve"> pouvait ainsi se plaindre du refus d’un de ses articles : </w:t>
      </w:r>
      <w:r w:rsidR="001569F8" w:rsidRPr="0071260B">
        <w:rPr>
          <w:rFonts w:cs="Arial"/>
          <w:color w:val="000000"/>
          <w:sz w:val="22"/>
          <w:szCs w:val="22"/>
          <w:lang w:val="fr-CA"/>
        </w:rPr>
        <w:t xml:space="preserve">« </w:t>
      </w:r>
      <w:r w:rsidR="00BE3324" w:rsidRPr="0071260B">
        <w:rPr>
          <w:color w:val="000000"/>
          <w:sz w:val="22"/>
        </w:rPr>
        <w:t>mais le Directeur du Journal, l’Institut</w:t>
      </w:r>
      <w:r w:rsidR="00852CE0" w:rsidRPr="0071260B">
        <w:rPr>
          <w:color w:val="000000"/>
          <w:sz w:val="22"/>
        </w:rPr>
        <w:t>,</w:t>
      </w:r>
      <w:r w:rsidR="00BE3324" w:rsidRPr="0071260B">
        <w:rPr>
          <w:color w:val="000000"/>
          <w:sz w:val="22"/>
        </w:rPr>
        <w:t xml:space="preserve"> l’a refusé parce que son Imprimer</w:t>
      </w:r>
      <w:r w:rsidR="00A210EA">
        <w:rPr>
          <w:color w:val="000000"/>
          <w:sz w:val="22"/>
        </w:rPr>
        <w:t>ie est mal montée en caractères</w:t>
      </w:r>
      <w:r w:rsidR="00BE3324" w:rsidRPr="0071260B">
        <w:rPr>
          <w:color w:val="000000"/>
          <w:sz w:val="22"/>
        </w:rPr>
        <w:t> »</w:t>
      </w:r>
      <w:r w:rsidR="0079371E">
        <w:rPr>
          <w:rStyle w:val="Appelnotedebasdep"/>
          <w:color w:val="000000"/>
          <w:sz w:val="22"/>
        </w:rPr>
        <w:footnoteReference w:id="1"/>
      </w:r>
      <w:r w:rsidR="00A210EA" w:rsidRPr="00A210EA">
        <w:rPr>
          <w:color w:val="000000"/>
          <w:sz w:val="22"/>
        </w:rPr>
        <w:t>.</w:t>
      </w:r>
      <w:r w:rsidR="00BE3324" w:rsidRPr="00A210EA">
        <w:rPr>
          <w:color w:val="000000"/>
          <w:sz w:val="22"/>
        </w:rPr>
        <w:t xml:space="preserve"> </w:t>
      </w:r>
      <w:r w:rsidR="004F14BC" w:rsidRPr="00A210EA">
        <w:rPr>
          <w:color w:val="000000"/>
          <w:sz w:val="22"/>
        </w:rPr>
        <w:t>C</w:t>
      </w:r>
      <w:r w:rsidRPr="00A210EA">
        <w:rPr>
          <w:color w:val="000000"/>
          <w:sz w:val="22"/>
        </w:rPr>
        <w:t>es</w:t>
      </w:r>
      <w:r w:rsidRPr="0071260B">
        <w:rPr>
          <w:rFonts w:cs="Arial"/>
          <w:color w:val="000000"/>
          <w:sz w:val="22"/>
          <w:szCs w:val="22"/>
          <w:lang w:val="fr-CA"/>
        </w:rPr>
        <w:t xml:space="preserve"> contraintes </w:t>
      </w:r>
      <w:r w:rsidR="00AB2500" w:rsidRPr="0071260B">
        <w:rPr>
          <w:rFonts w:cs="Arial"/>
          <w:color w:val="000000"/>
          <w:sz w:val="22"/>
          <w:szCs w:val="22"/>
          <w:lang w:val="fr-CA"/>
        </w:rPr>
        <w:t xml:space="preserve">éditoriales </w:t>
      </w:r>
      <w:r w:rsidRPr="0071260B">
        <w:rPr>
          <w:rFonts w:cs="Arial"/>
          <w:color w:val="000000"/>
          <w:sz w:val="22"/>
          <w:szCs w:val="22"/>
          <w:lang w:val="fr-CA"/>
        </w:rPr>
        <w:t>exercent une</w:t>
      </w:r>
      <w:r w:rsidRPr="006044EA">
        <w:rPr>
          <w:rFonts w:cs="Arial"/>
          <w:color w:val="000000"/>
          <w:sz w:val="22"/>
          <w:szCs w:val="22"/>
          <w:lang w:val="fr-CA"/>
        </w:rPr>
        <w:t xml:space="preserve"> influence certaine sur la manière dont les auteurs ont formulé et/ou formalisé leurs pensées, soit, indirectement, sur la manière dont les sciences ont été élaborées</w:t>
      </w:r>
      <w:r>
        <w:rPr>
          <w:rFonts w:cs="Arial"/>
          <w:color w:val="000000"/>
          <w:sz w:val="22"/>
          <w:szCs w:val="22"/>
          <w:lang w:val="fr-CA"/>
        </w:rPr>
        <w:t xml:space="preserve"> ou encore sur la façon dont les connaissances ont été transmises</w:t>
      </w:r>
      <w:r w:rsidRPr="006044EA">
        <w:rPr>
          <w:rFonts w:cs="Arial"/>
          <w:color w:val="000000"/>
          <w:sz w:val="22"/>
          <w:szCs w:val="22"/>
          <w:lang w:val="fr-CA"/>
        </w:rPr>
        <w:t>.</w:t>
      </w:r>
    </w:p>
    <w:p w14:paraId="3AB738F5" w14:textId="77777777" w:rsidR="00C0509A" w:rsidRDefault="00D64E1F" w:rsidP="00D64E1F">
      <w:pPr>
        <w:rPr>
          <w:rFonts w:cs="Arial"/>
          <w:color w:val="000000"/>
          <w:sz w:val="22"/>
          <w:szCs w:val="22"/>
          <w:lang w:val="fr-CA"/>
        </w:rPr>
      </w:pPr>
      <w:r w:rsidRPr="006044EA">
        <w:rPr>
          <w:rFonts w:cs="Arial"/>
          <w:color w:val="000000"/>
          <w:sz w:val="22"/>
          <w:szCs w:val="22"/>
          <w:lang w:val="fr-CA"/>
        </w:rPr>
        <w:t>L’histoire de l’édition, quant à elle, permet de rendre compte de certaines contraintes économiques, auxquelles l’édition scientifique a été confrontée, dans le cadre d’études monographiques notamment</w:t>
      </w:r>
      <w:r>
        <w:rPr>
          <w:rFonts w:cs="Arial"/>
          <w:color w:val="000000"/>
          <w:sz w:val="22"/>
          <w:szCs w:val="22"/>
          <w:lang w:val="fr-CA"/>
        </w:rPr>
        <w:t xml:space="preserve"> </w:t>
      </w:r>
      <w:r w:rsidRPr="00952663">
        <w:rPr>
          <w:rFonts w:cs="Arial"/>
          <w:color w:val="000000"/>
          <w:sz w:val="22"/>
          <w:szCs w:val="22"/>
          <w:lang w:val="fr-CA"/>
        </w:rPr>
        <w:fldChar w:fldCharType="begin"/>
      </w:r>
      <w:r w:rsidRPr="00952663">
        <w:rPr>
          <w:rFonts w:cs="Arial"/>
          <w:color w:val="000000"/>
          <w:sz w:val="22"/>
          <w:szCs w:val="22"/>
          <w:lang w:val="fr-CA"/>
        </w:rPr>
        <w:instrText xml:space="preserve"> ADDIN ZOTERO_ITEM CSL_CITATION {"citationID":"6jXnT2rZ","properties":{"formattedCitation":"{\\rtf [Dhenin 1990; Gourevitch and Vincent 2006; B\\uc0\\u233{}guet 1990; Bensaude-Vincent and Rasmussen 1997; Bensaude-Vincent 2000; Tesni\\uc0\\u232{}re 2001]}","plainCitation":"[Dhenin 1990; Gourevitch and Vincent 2006; Béguet 1990; Bensaude-Vincent and Rasmussen 1997; Bensaude-Vincent 2000; Tesnière 2001]"},"citationItems":[{"id":2525,"uris":["http://zotero.org/users/1091821/items/2WVS2R4U"],"uri":["http://zotero.org/users/1091821/items/2WVS2R4U"],"itemData":{"id":2525,"type":"report","title":"La Librairie médicale de Victor Masson","publisher":"Université Paris X-Nanterre","genre":"Mémoire de maîtrise en histoire","shortTitle":"La Librairie médicale de Victor Masson","language":"fre","author":[{"family":"Dhenin","given":"Caroline"}],"issued":{"date-parts":[["1990"]]}},"label":"page"},{"id":482,"uris":["http://zotero.org/users/1091821/items/S72QBES5"],"uri":["http://zotero.org/users/1091821/items/S72QBES5"],"itemData":{"id":482,"type":"book","title":"J.-B. Baillière et fils, éditeurs de médecine. Actes du colloque international de Paris (29 janvier 2005)","collection-title":"Collection Medic@","publisher":"Bibliothèque interuniversitaire de médecine et d'odontologie / De Boccard Édition-Diffusion","publisher-place":"Paris","number-of-volumes":"1","number-of-pages":"327","source":"French National Library Online Catalog (http://catalogue.bnf.fr)","event-place":"Paris","ISBN":"2-915634-05-X","call-number":"070.509 2","note":"ill., couv. ill. 24 cm. Bibliogr. p. 307-321. Webliogr. des publications Baillière p. 251-287. Index.","shortTitle":"J.-B. Baillière et fils","language":"fre","editor":[{"family":"Gourevitch","given":"Danielle"},{"family":"Vincent","given":"Jean-François"}],"issued":{"date-parts":[["2006"]]}},"label":"page"},{"id":801,"uris":["http://zotero.org/users/1091821/items/G9Q8IENF"],"uri":["http://zotero.org/users/1091821/items/G9Q8IENF"],"itemData":{"id":801,"type":"book","title":"La science pour tous. Sur la vulgarisation scientifique en France de 1850 à 1914","publisher":"Bibliothèque du Conservatoire national des arts et métiers","publisher-place":"Paris","number-of-pages":"168","source":"French National Library Online Catalog (http://catalogue.bnf.fr)","event-place":"Paris","ISBN":"978-2-906967-03-8","call-number":"306.450 9","note":"ill. en noir et en coul., couv. ill. 26 cm. Notes bibliogr.","shortTitle":"La science pour tous","language":"fre","editor":[{"family":"Béguet","given":"Bruno"}],"issued":{"date-parts":[["1990"]]}},"label":"page"},{"id":803,"uris":["http://zotero.org/users/1091821/items/T2TEMBSK"],"uri":["http://zotero.org/users/1091821/items/T2TEMBSK"],"itemData":{"id":803,"type":"book","title":"La science populaire dans la presse et l'édition, XIX&lt;sup&gt;e&lt;/sup&gt; et XX&lt;sup&gt;e&lt;/sup&gt; siècles","collection-title":"CNRS histoire","publisher":"CNRS éd.","publisher-place":"Paris","number-of-pages":"299","source":"French National Library Online Catalog (http://catalogue.bnf.fr)","event-place":"Paris","ISBN":"978-2-271-05476-0","call-number":"509.034","note":"ill., couv. ill. 24 cm. Bibliogr. p. 273-288. Index.","shortTitle":"La science","language":"fre","editor":[{"family":"Bensaude-Vincent","given":"Bernadette"},{"family":"Rasmussen","given":"Anne"}],"issued":{"date-parts":[["1997"]]}},"label":"page"},{"id":2778,"uris":["http://zotero.org/users/1091821/items/ZWHVJRHG"],"uri":["http://zotero.org/users/1091821/items/ZWHVJRHG"],"itemData":{"id":2778,"type":"book","title":"L'opinion publique et la science. À chacun son ignorance","collection-title":"Les empêcheurs de penser en rond","publisher":"Institut d'éditi</w:instrText>
      </w:r>
      <w:r w:rsidRPr="00C0509A">
        <w:rPr>
          <w:rFonts w:cs="Arial"/>
          <w:color w:val="000000"/>
          <w:sz w:val="22"/>
          <w:szCs w:val="22"/>
        </w:rPr>
        <w:instrText xml:space="preserve">on Sanofi-Synthelabo","publisher-place":"Paris","number-of-pages":"236","source":"Open WorldCat","event-place":"Paris","abstract":"L'opinion publique et la science entretiennent des relations proches du malentendu. Ces équivoques ont des racines historiques qui plongent jusqu'aux origines grecques de la science. Par une sélection de tableaux rappelant des moments de confrontation entre science et public, cette étude propose un parcours de sensibilisation au rôle de l'opinion dans la conduite des sciences.","ISBN":"978-2-84324-141-3","shortTitle":"L'opinion publique et la science","language":"French","author":[{"family":"Bensaude-Vincent","given":"Bernadette"}],"issued":{"date-parts":[["2000"]]}},"label":"page"},{"id":580,"uris":["http://zotero.org/users/1091821/items/VDBJJTTV"],"uri":["http://zotero.org/users/1091821/items/VDBJJTTV"],"itemData":{"id":580,"type":"book","title":"Le Quadrige. Un siècle d'édition universitaire (1860-1968)","publisher":"Presses universitaires de France","publisher-place":"Paris","number-of-pages":"491","source":"French National Library Online Catalog (http://catalogue.bnf.fr)","event-place":"Paris","ISBN":"2-13-051727-7","call-number":"070.509 44361","note":"ill., couv. ill. 24 cm. Bibliogr. p. 469-480. Index.","shortTitle":"Le Quadrige","language":"fre","author":[{"family":"Tesnière","given":"Valérie"}],"issued":{"date-parts":[["2001"]]}},"label":"page"}],"schema":"https://github.com/citation-style-language/schema/raw/master/csl-citation.json"} </w:instrText>
      </w:r>
      <w:r w:rsidRPr="00952663">
        <w:rPr>
          <w:rFonts w:cs="Arial"/>
          <w:color w:val="000000"/>
          <w:sz w:val="22"/>
          <w:szCs w:val="22"/>
          <w:lang w:val="fr-CA"/>
        </w:rPr>
        <w:fldChar w:fldCharType="separate"/>
      </w:r>
      <w:r w:rsidRPr="00C0509A">
        <w:rPr>
          <w:rFonts w:cs="Arial"/>
          <w:sz w:val="22"/>
          <w:szCs w:val="22"/>
        </w:rPr>
        <w:t>[Dhenin 1990; Gourevitch and Vincent 2006; Béguet 1990; Bensaude-Vincent and Rasmussen 1997; Bensaude-Vincent 2000; Tesnière 2001]</w:t>
      </w:r>
      <w:r w:rsidRPr="00952663">
        <w:rPr>
          <w:rFonts w:cs="Arial"/>
          <w:color w:val="000000"/>
          <w:sz w:val="22"/>
          <w:szCs w:val="22"/>
          <w:lang w:val="fr-CA"/>
        </w:rPr>
        <w:fldChar w:fldCharType="end"/>
      </w:r>
    </w:p>
    <w:p w14:paraId="607C5039" w14:textId="2210F25C" w:rsidR="00D64E1F" w:rsidRPr="00C0509A" w:rsidRDefault="00D64E1F" w:rsidP="00D64E1F">
      <w:pPr>
        <w:rPr>
          <w:rFonts w:cs="Arial"/>
          <w:color w:val="000000"/>
          <w:sz w:val="22"/>
          <w:szCs w:val="22"/>
        </w:rPr>
      </w:pPr>
      <w:bookmarkStart w:id="0" w:name="_GoBack"/>
      <w:bookmarkEnd w:id="0"/>
      <w:r w:rsidRPr="00C0509A">
        <w:rPr>
          <w:rFonts w:cs="Arial"/>
          <w:color w:val="000000"/>
          <w:sz w:val="22"/>
          <w:szCs w:val="22"/>
        </w:rPr>
        <w:t>.</w:t>
      </w:r>
    </w:p>
    <w:p w14:paraId="1C1E90F2" w14:textId="7F0AD0A4" w:rsidR="00D64E1F" w:rsidRPr="009D532F" w:rsidRDefault="00D64E1F" w:rsidP="00D64E1F">
      <w:pPr>
        <w:rPr>
          <w:rFonts w:cs="Arial"/>
          <w:color w:val="000000"/>
          <w:sz w:val="22"/>
          <w:szCs w:val="22"/>
          <w:lang w:val="fr-CA"/>
        </w:rPr>
      </w:pPr>
      <w:r>
        <w:rPr>
          <w:rFonts w:cs="Arial"/>
          <w:color w:val="000000"/>
          <w:sz w:val="22"/>
          <w:szCs w:val="22"/>
          <w:lang w:val="fr-CA"/>
        </w:rPr>
        <w:t>Finalement,</w:t>
      </w:r>
      <w:r w:rsidRPr="006044EA">
        <w:rPr>
          <w:rFonts w:cs="Arial"/>
          <w:color w:val="000000"/>
          <w:sz w:val="22"/>
          <w:szCs w:val="22"/>
          <w:lang w:val="fr-CA"/>
        </w:rPr>
        <w:t xml:space="preserve"> malgré leurs intérêts communs et en dehors de quelques études récentes</w:t>
      </w:r>
      <w:r w:rsidRPr="003C5F80">
        <w:rPr>
          <w:rFonts w:cs="Arial"/>
          <w:color w:val="000000"/>
          <w:sz w:val="22"/>
          <w:szCs w:val="22"/>
          <w:lang w:val="fr-CA"/>
        </w:rPr>
        <w:t xml:space="preserve">, l’histoire des sciences et l’histoire de l’édition </w:t>
      </w:r>
      <w:r>
        <w:rPr>
          <w:rFonts w:cs="Arial"/>
          <w:color w:val="000000"/>
          <w:sz w:val="22"/>
          <w:szCs w:val="22"/>
          <w:lang w:val="fr-CA"/>
        </w:rPr>
        <w:t>demeurent</w:t>
      </w:r>
      <w:r w:rsidRPr="003C5F80">
        <w:rPr>
          <w:rFonts w:cs="Arial"/>
          <w:color w:val="000000"/>
          <w:sz w:val="22"/>
          <w:szCs w:val="22"/>
          <w:lang w:val="fr-CA"/>
        </w:rPr>
        <w:t xml:space="preserve"> deux champs largement disjoints </w:t>
      </w:r>
      <w:r w:rsidRPr="006044EA">
        <w:rPr>
          <w:rFonts w:cs="Arial"/>
          <w:color w:val="000000"/>
          <w:sz w:val="22"/>
          <w:szCs w:val="22"/>
          <w:lang w:val="fr-CA"/>
        </w:rPr>
        <w:fldChar w:fldCharType="begin"/>
      </w:r>
      <w:r>
        <w:rPr>
          <w:rFonts w:cs="Arial"/>
          <w:color w:val="000000"/>
          <w:sz w:val="22"/>
          <w:szCs w:val="22"/>
          <w:lang w:val="fr-CA"/>
        </w:rPr>
        <w:instrText xml:space="preserve"> ADDIN ZOTERO_ITEM CSL_CITATION {"citationID":"oSTaLZAI","properties":{"formattedCitation":"[Verdier 2013; Anon.]","plainCitation":"[Verdier 2013; Anon.]"},"citationItems":[{"id":2766,"uris":["http://zotero.org/users/1091821/items/7VWHQSB9"],"uri":["http://zotero.org/users/1091821/items/7VWHQSB9"],"itemData":{"id":2766,"type":"article-journal","title":"Éditer puis vendre des mathématiques avec la maison Bachelier (1812-1864)","container-title":"Revue d'histoire des mathématiques","page":"79-145","volume":"1","issue":"19","shortTitle":"Éditer puis vendre","language":"fr","author":[{"family":"Verdier","given":"Norbert"}],"issued":{"date-parts":[["2013"]]}}},{"id":2762,"uris":["http://zotero.org/users/1091821/items/DI6GZEVI"],"uri":["http://zotero.org/users/1091821/items/DI6GZEVI"],"itemData":{"id":2762,"type":"webpage","title":"Le livre et les techniques avant le XX&lt;sup&gt;e&lt;/sup&gt; siècle. À l'échelle du monde : colloque international Paris 18-19-20 juin 2014 | École des Ponts ParisTech","URL":"http://www.enpc.fr/actualite/le-livre-et-les-techniques-avant-le-xxe-siecle-lechelle-du-monde-colloque-international--0","shortTitle":"Le livre et les techniques","accessed":{"date-parts":[["2016",4,30]]}}}],"schema":"https://github.com/citation-style-language/schema/raw/master/csl-citation.json"} </w:instrText>
      </w:r>
      <w:r w:rsidRPr="006044EA">
        <w:rPr>
          <w:rFonts w:cs="Arial"/>
          <w:color w:val="000000"/>
          <w:sz w:val="22"/>
          <w:szCs w:val="22"/>
          <w:lang w:val="fr-CA"/>
        </w:rPr>
        <w:fldChar w:fldCharType="separate"/>
      </w:r>
      <w:r w:rsidRPr="009D532F">
        <w:rPr>
          <w:rFonts w:cs="Arial"/>
          <w:color w:val="000000"/>
          <w:sz w:val="22"/>
          <w:szCs w:val="22"/>
          <w:lang w:val="fr-CA"/>
        </w:rPr>
        <w:t>[Verdier 2013; Anon.</w:t>
      </w:r>
      <w:r w:rsidR="00A50620">
        <w:rPr>
          <w:rFonts w:cs="Arial"/>
          <w:color w:val="000000"/>
          <w:sz w:val="22"/>
          <w:szCs w:val="22"/>
          <w:lang w:val="fr-CA"/>
        </w:rPr>
        <w:t xml:space="preserve"> 2014</w:t>
      </w:r>
      <w:r w:rsidRPr="009D532F">
        <w:rPr>
          <w:rFonts w:cs="Arial"/>
          <w:color w:val="000000"/>
          <w:sz w:val="22"/>
          <w:szCs w:val="22"/>
          <w:lang w:val="fr-CA"/>
        </w:rPr>
        <w:t>]</w:t>
      </w:r>
      <w:r w:rsidRPr="006044EA">
        <w:rPr>
          <w:rFonts w:cs="Arial"/>
          <w:color w:val="000000"/>
          <w:sz w:val="22"/>
          <w:szCs w:val="22"/>
          <w:lang w:val="fr-CA"/>
        </w:rPr>
        <w:fldChar w:fldCharType="end"/>
      </w:r>
    </w:p>
    <w:p w14:paraId="5BAB5F84" w14:textId="77777777" w:rsidR="00D64E1F" w:rsidRPr="006044EA" w:rsidRDefault="00D64E1F" w:rsidP="00D64E1F">
      <w:pPr>
        <w:rPr>
          <w:rFonts w:cs="Arial"/>
          <w:sz w:val="20"/>
          <w:szCs w:val="20"/>
          <w:lang w:val="fr-CA"/>
        </w:rPr>
      </w:pPr>
    </w:p>
    <w:p w14:paraId="1FD169D0" w14:textId="0053DED4" w:rsidR="00862D5C" w:rsidRDefault="00A50620" w:rsidP="00D64E1F">
      <w:pPr>
        <w:rPr>
          <w:rFonts w:cs="Arial"/>
          <w:color w:val="000000"/>
          <w:sz w:val="22"/>
          <w:szCs w:val="22"/>
          <w:lang w:val="fr-CA"/>
        </w:rPr>
      </w:pPr>
      <w:r>
        <w:rPr>
          <w:rFonts w:cs="Arial"/>
          <w:color w:val="000000"/>
          <w:sz w:val="22"/>
          <w:szCs w:val="22"/>
          <w:lang w:val="fr-CA"/>
        </w:rPr>
        <w:t>Ce</w:t>
      </w:r>
      <w:r w:rsidR="00D64E1F">
        <w:rPr>
          <w:rFonts w:cs="Arial"/>
          <w:color w:val="000000"/>
          <w:sz w:val="22"/>
          <w:szCs w:val="22"/>
          <w:lang w:val="fr-CA"/>
        </w:rPr>
        <w:t xml:space="preserve"> </w:t>
      </w:r>
      <w:r w:rsidR="00D64E1F" w:rsidRPr="006044EA">
        <w:rPr>
          <w:rFonts w:cs="Arial"/>
          <w:color w:val="000000"/>
          <w:sz w:val="22"/>
          <w:szCs w:val="22"/>
          <w:lang w:val="fr-CA"/>
        </w:rPr>
        <w:t>numéro spécial de</w:t>
      </w:r>
      <w:r>
        <w:rPr>
          <w:rFonts w:cs="Arial"/>
          <w:color w:val="000000"/>
          <w:sz w:val="22"/>
          <w:szCs w:val="22"/>
          <w:lang w:val="fr-CA"/>
        </w:rPr>
        <w:t xml:space="preserve"> la revue</w:t>
      </w:r>
      <w:r w:rsidR="00D64E1F" w:rsidRPr="006044EA">
        <w:rPr>
          <w:rFonts w:cs="Arial"/>
          <w:color w:val="000000"/>
          <w:sz w:val="22"/>
          <w:szCs w:val="22"/>
          <w:lang w:val="fr-CA"/>
        </w:rPr>
        <w:t xml:space="preserve"> </w:t>
      </w:r>
      <w:proofErr w:type="spellStart"/>
      <w:r w:rsidR="00D64E1F" w:rsidRPr="006044EA">
        <w:rPr>
          <w:rFonts w:cs="Arial"/>
          <w:i/>
          <w:sz w:val="22"/>
          <w:szCs w:val="22"/>
          <w:lang w:val="fr-CA"/>
        </w:rPr>
        <w:t>Philosophia</w:t>
      </w:r>
      <w:proofErr w:type="spellEnd"/>
      <w:r w:rsidR="00D64E1F" w:rsidRPr="006044EA">
        <w:rPr>
          <w:rFonts w:cs="Arial"/>
          <w:i/>
          <w:sz w:val="22"/>
          <w:szCs w:val="22"/>
          <w:lang w:val="fr-CA"/>
        </w:rPr>
        <w:t xml:space="preserve"> </w:t>
      </w:r>
      <w:proofErr w:type="spellStart"/>
      <w:r w:rsidR="00D64E1F" w:rsidRPr="006044EA">
        <w:rPr>
          <w:rFonts w:cs="Arial"/>
          <w:i/>
          <w:color w:val="000000"/>
          <w:sz w:val="22"/>
          <w:szCs w:val="22"/>
          <w:lang w:val="fr-CA"/>
        </w:rPr>
        <w:t>Scientiae</w:t>
      </w:r>
      <w:proofErr w:type="spellEnd"/>
      <w:r w:rsidR="00D64E1F" w:rsidRPr="006044EA">
        <w:rPr>
          <w:rFonts w:cs="Arial"/>
          <w:i/>
          <w:color w:val="000000"/>
          <w:sz w:val="22"/>
          <w:szCs w:val="22"/>
          <w:lang w:val="fr-CA"/>
        </w:rPr>
        <w:t xml:space="preserve"> </w:t>
      </w:r>
      <w:r w:rsidR="00D64E1F" w:rsidRPr="006044EA">
        <w:rPr>
          <w:rFonts w:cs="Arial"/>
          <w:color w:val="000000"/>
          <w:sz w:val="22"/>
          <w:szCs w:val="22"/>
          <w:lang w:val="fr-CA"/>
        </w:rPr>
        <w:t>vise à faire dialoguer</w:t>
      </w:r>
      <w:r w:rsidR="00EE1C6E">
        <w:rPr>
          <w:rFonts w:cs="Arial"/>
          <w:color w:val="000000"/>
          <w:sz w:val="22"/>
          <w:szCs w:val="22"/>
          <w:lang w:val="fr-CA"/>
        </w:rPr>
        <w:t>, même de manière exploratoire,</w:t>
      </w:r>
      <w:r w:rsidR="00D64E1F" w:rsidRPr="006044EA">
        <w:rPr>
          <w:rFonts w:cs="Arial"/>
          <w:color w:val="000000"/>
          <w:sz w:val="22"/>
          <w:szCs w:val="22"/>
          <w:lang w:val="fr-CA"/>
        </w:rPr>
        <w:t xml:space="preserve"> </w:t>
      </w:r>
      <w:r w:rsidR="00D64E1F" w:rsidRPr="003C5F80">
        <w:rPr>
          <w:rFonts w:cs="Arial"/>
          <w:color w:val="000000"/>
          <w:sz w:val="22"/>
          <w:szCs w:val="22"/>
          <w:lang w:val="fr-CA"/>
        </w:rPr>
        <w:t xml:space="preserve">ces deux disciplines afin d’apporter un éclairage sur la manière dont les sciences se sont élaborées </w:t>
      </w:r>
      <w:r w:rsidR="001D2CD7" w:rsidRPr="0079371E">
        <w:rPr>
          <w:rFonts w:cs="Arial"/>
          <w:color w:val="000000"/>
          <w:sz w:val="22"/>
          <w:szCs w:val="22"/>
          <w:lang w:val="fr-CA"/>
        </w:rPr>
        <w:t>de 1780 à l’Entre-deux-guerres</w:t>
      </w:r>
      <w:r w:rsidR="00D64E1F" w:rsidRPr="003C5F80">
        <w:rPr>
          <w:rFonts w:cs="Arial"/>
          <w:color w:val="000000"/>
          <w:sz w:val="22"/>
          <w:szCs w:val="22"/>
          <w:lang w:val="fr-CA"/>
        </w:rPr>
        <w:t>, depuis la diffusion de l’</w:t>
      </w:r>
      <w:r w:rsidR="00D64E1F" w:rsidRPr="003C5F80">
        <w:rPr>
          <w:rFonts w:cs="Arial"/>
          <w:i/>
          <w:color w:val="000000"/>
          <w:sz w:val="22"/>
          <w:szCs w:val="22"/>
          <w:lang w:val="fr-CA"/>
        </w:rPr>
        <w:t>Encyclopédie</w:t>
      </w:r>
      <w:r w:rsidR="00D64E1F" w:rsidRPr="003C5F80">
        <w:rPr>
          <w:rFonts w:cs="Arial"/>
          <w:color w:val="000000"/>
          <w:sz w:val="22"/>
          <w:szCs w:val="22"/>
          <w:lang w:val="fr-CA"/>
        </w:rPr>
        <w:t xml:space="preserve"> jusqu’à l’émergence d’un marché de masse de l’édition scientifique, qui naît entre autres avec l’édition scolaire dans le dernier tiers du XIX</w:t>
      </w:r>
      <w:r w:rsidR="00D64E1F" w:rsidRPr="003C5F80">
        <w:rPr>
          <w:rFonts w:cs="Arial"/>
          <w:color w:val="000000"/>
          <w:sz w:val="22"/>
          <w:szCs w:val="22"/>
          <w:vertAlign w:val="superscript"/>
          <w:lang w:val="fr-CA"/>
        </w:rPr>
        <w:t>e</w:t>
      </w:r>
      <w:r w:rsidR="00D64E1F" w:rsidRPr="003C5F80">
        <w:rPr>
          <w:rFonts w:cs="Arial"/>
          <w:color w:val="000000"/>
          <w:sz w:val="22"/>
          <w:szCs w:val="22"/>
          <w:lang w:val="fr-CA"/>
        </w:rPr>
        <w:t xml:space="preserve"> siècle.</w:t>
      </w:r>
    </w:p>
    <w:p w14:paraId="3FD50FBA" w14:textId="77777777" w:rsidR="00862D5C" w:rsidRPr="003C5F80" w:rsidRDefault="00862D5C" w:rsidP="00D64E1F">
      <w:pPr>
        <w:rPr>
          <w:rFonts w:cs="Arial"/>
          <w:color w:val="000000"/>
          <w:sz w:val="22"/>
          <w:szCs w:val="22"/>
          <w:lang w:val="fr-CA"/>
        </w:rPr>
      </w:pPr>
    </w:p>
    <w:p w14:paraId="1DB4A1D9" w14:textId="56B88EBC" w:rsidR="00D64E1F" w:rsidRPr="003C5F80" w:rsidRDefault="00D64E1F" w:rsidP="00D64E1F">
      <w:pPr>
        <w:rPr>
          <w:rFonts w:cs="Arial"/>
          <w:color w:val="000000"/>
          <w:sz w:val="22"/>
          <w:szCs w:val="22"/>
          <w:lang w:val="fr-CA"/>
        </w:rPr>
      </w:pPr>
      <w:r w:rsidRPr="003C5F80">
        <w:rPr>
          <w:rFonts w:cs="Arial"/>
          <w:color w:val="000000"/>
          <w:sz w:val="22"/>
          <w:szCs w:val="22"/>
          <w:lang w:val="fr-CA"/>
        </w:rPr>
        <w:t xml:space="preserve">Les contributions </w:t>
      </w:r>
      <w:r w:rsidR="00A84F07">
        <w:rPr>
          <w:rFonts w:cs="Arial"/>
          <w:color w:val="000000"/>
          <w:sz w:val="22"/>
          <w:szCs w:val="22"/>
          <w:lang w:val="fr-CA"/>
        </w:rPr>
        <w:t xml:space="preserve">pourront </w:t>
      </w:r>
      <w:r w:rsidR="00E82250">
        <w:rPr>
          <w:rFonts w:cs="Arial"/>
          <w:color w:val="000000"/>
          <w:sz w:val="22"/>
          <w:szCs w:val="22"/>
          <w:lang w:val="fr-CA"/>
        </w:rPr>
        <w:t xml:space="preserve">plus particulièrement </w:t>
      </w:r>
      <w:r w:rsidR="00A84F07">
        <w:rPr>
          <w:rFonts w:cs="Arial"/>
          <w:color w:val="000000"/>
          <w:sz w:val="22"/>
          <w:szCs w:val="22"/>
          <w:lang w:val="fr-CA"/>
        </w:rPr>
        <w:t>analyser les aspects suivants (liste non exhaustive) :</w:t>
      </w:r>
      <w:r w:rsidRPr="003C5F80">
        <w:rPr>
          <w:rFonts w:cs="Arial"/>
          <w:color w:val="000000"/>
          <w:sz w:val="22"/>
          <w:szCs w:val="22"/>
          <w:lang w:val="fr-CA"/>
        </w:rPr>
        <w:t xml:space="preserve"> </w:t>
      </w:r>
    </w:p>
    <w:p w14:paraId="35B1B828" w14:textId="77777777" w:rsidR="00D64E1F" w:rsidRDefault="00D64E1F" w:rsidP="00D64E1F">
      <w:pPr>
        <w:numPr>
          <w:ilvl w:val="0"/>
          <w:numId w:val="1"/>
        </w:numPr>
        <w:textAlignment w:val="baseline"/>
        <w:rPr>
          <w:rFonts w:cs="Arial"/>
          <w:color w:val="000000"/>
          <w:sz w:val="22"/>
          <w:szCs w:val="22"/>
          <w:lang w:val="fr-CA"/>
        </w:rPr>
      </w:pPr>
      <w:r w:rsidRPr="003C5F80">
        <w:rPr>
          <w:rFonts w:cs="Arial"/>
          <w:color w:val="000000"/>
          <w:sz w:val="22"/>
          <w:szCs w:val="22"/>
          <w:lang w:val="fr-CA"/>
        </w:rPr>
        <w:t>la manière dont les niches éditoriales imposent des techniques d’écriture et de production</w:t>
      </w:r>
      <w:r>
        <w:rPr>
          <w:rFonts w:cs="Arial"/>
          <w:color w:val="000000"/>
          <w:sz w:val="22"/>
          <w:szCs w:val="22"/>
          <w:lang w:val="fr-CA"/>
        </w:rPr>
        <w:t xml:space="preserve"> ;</w:t>
      </w:r>
    </w:p>
    <w:p w14:paraId="609BF2BF" w14:textId="6CD4A1F8" w:rsidR="00D64E1F" w:rsidRPr="003C5F80" w:rsidRDefault="00D64E1F" w:rsidP="00D64E1F">
      <w:pPr>
        <w:numPr>
          <w:ilvl w:val="0"/>
          <w:numId w:val="1"/>
        </w:numPr>
        <w:textAlignment w:val="baseline"/>
        <w:rPr>
          <w:rFonts w:cs="Arial"/>
          <w:color w:val="000000"/>
          <w:sz w:val="22"/>
          <w:szCs w:val="22"/>
          <w:lang w:val="fr-CA"/>
        </w:rPr>
      </w:pPr>
      <w:r w:rsidRPr="003C5F80">
        <w:rPr>
          <w:rFonts w:cs="Arial"/>
          <w:color w:val="000000"/>
          <w:sz w:val="22"/>
          <w:szCs w:val="22"/>
          <w:lang w:val="fr-CA"/>
        </w:rPr>
        <w:t>la manière dont l’édition contraint</w:t>
      </w:r>
      <w:r>
        <w:rPr>
          <w:rFonts w:cs="Arial"/>
          <w:color w:val="000000"/>
          <w:sz w:val="22"/>
          <w:szCs w:val="22"/>
          <w:lang w:val="fr-CA"/>
        </w:rPr>
        <w:t xml:space="preserve"> et/ou </w:t>
      </w:r>
      <w:r w:rsidRPr="003C5F80">
        <w:rPr>
          <w:rFonts w:cs="Arial"/>
          <w:color w:val="000000"/>
          <w:sz w:val="22"/>
          <w:szCs w:val="22"/>
          <w:lang w:val="fr-CA"/>
        </w:rPr>
        <w:t xml:space="preserve">influence les pensées scientifiques et la construction des savoirs </w:t>
      </w:r>
      <w:r>
        <w:rPr>
          <w:rFonts w:cs="Arial"/>
          <w:color w:val="000000"/>
          <w:sz w:val="22"/>
          <w:szCs w:val="22"/>
          <w:lang w:val="fr-CA"/>
        </w:rPr>
        <w:t>techni</w:t>
      </w:r>
      <w:r w:rsidRPr="003C5F80">
        <w:rPr>
          <w:rFonts w:cs="Arial"/>
          <w:color w:val="000000"/>
          <w:sz w:val="22"/>
          <w:szCs w:val="22"/>
          <w:lang w:val="fr-CA"/>
        </w:rPr>
        <w:t>ques</w:t>
      </w:r>
      <w:r>
        <w:rPr>
          <w:rFonts w:cs="Arial"/>
          <w:color w:val="000000"/>
          <w:sz w:val="22"/>
          <w:szCs w:val="22"/>
          <w:lang w:val="fr-CA"/>
        </w:rPr>
        <w:t xml:space="preserve"> ;</w:t>
      </w:r>
    </w:p>
    <w:p w14:paraId="59BC65EC" w14:textId="2F575516" w:rsidR="00952E9A" w:rsidRPr="003C5F80" w:rsidRDefault="00952E9A" w:rsidP="00952E9A">
      <w:pPr>
        <w:numPr>
          <w:ilvl w:val="0"/>
          <w:numId w:val="1"/>
        </w:numPr>
        <w:textAlignment w:val="baseline"/>
        <w:rPr>
          <w:rFonts w:cs="Arial"/>
          <w:color w:val="000000"/>
          <w:sz w:val="22"/>
          <w:szCs w:val="22"/>
          <w:lang w:val="fr-CA"/>
        </w:rPr>
      </w:pPr>
      <w:r w:rsidRPr="003C5F80">
        <w:rPr>
          <w:rFonts w:cs="Arial"/>
          <w:color w:val="000000"/>
          <w:sz w:val="22"/>
          <w:szCs w:val="22"/>
          <w:lang w:val="fr-CA"/>
        </w:rPr>
        <w:lastRenderedPageBreak/>
        <w:t xml:space="preserve">la manière dont les </w:t>
      </w:r>
      <w:r>
        <w:rPr>
          <w:rFonts w:cs="Arial"/>
          <w:color w:val="000000"/>
          <w:sz w:val="22"/>
          <w:szCs w:val="22"/>
          <w:lang w:val="fr-CA"/>
        </w:rPr>
        <w:t>comités</w:t>
      </w:r>
      <w:r w:rsidRPr="003C5F80">
        <w:rPr>
          <w:rFonts w:cs="Arial"/>
          <w:color w:val="000000"/>
          <w:sz w:val="22"/>
          <w:szCs w:val="22"/>
          <w:lang w:val="fr-CA"/>
        </w:rPr>
        <w:t xml:space="preserve"> </w:t>
      </w:r>
      <w:r w:rsidR="00A84F07">
        <w:rPr>
          <w:rFonts w:cs="Arial"/>
          <w:color w:val="000000"/>
          <w:sz w:val="22"/>
          <w:szCs w:val="22"/>
          <w:lang w:val="fr-CA"/>
        </w:rPr>
        <w:t xml:space="preserve">scientifiques et/ou </w:t>
      </w:r>
      <w:r w:rsidRPr="003C5F80">
        <w:rPr>
          <w:rFonts w:cs="Arial"/>
          <w:color w:val="000000"/>
          <w:sz w:val="22"/>
          <w:szCs w:val="22"/>
          <w:lang w:val="fr-CA"/>
        </w:rPr>
        <w:t>éditoria</w:t>
      </w:r>
      <w:r>
        <w:rPr>
          <w:rFonts w:cs="Arial"/>
          <w:color w:val="000000"/>
          <w:sz w:val="22"/>
          <w:szCs w:val="22"/>
          <w:lang w:val="fr-CA"/>
        </w:rPr>
        <w:t>ux</w:t>
      </w:r>
      <w:r w:rsidRPr="003C5F80">
        <w:rPr>
          <w:rFonts w:cs="Arial"/>
          <w:color w:val="000000"/>
          <w:sz w:val="22"/>
          <w:szCs w:val="22"/>
          <w:lang w:val="fr-CA"/>
        </w:rPr>
        <w:t xml:space="preserve"> </w:t>
      </w:r>
      <w:r w:rsidR="00A84F07">
        <w:rPr>
          <w:rFonts w:cs="Arial"/>
          <w:color w:val="000000"/>
          <w:sz w:val="22"/>
          <w:szCs w:val="22"/>
          <w:lang w:val="fr-CA"/>
        </w:rPr>
        <w:t xml:space="preserve">peuvent infléchir </w:t>
      </w:r>
      <w:r>
        <w:rPr>
          <w:rFonts w:cs="Arial"/>
          <w:color w:val="000000"/>
          <w:sz w:val="22"/>
          <w:szCs w:val="22"/>
          <w:lang w:val="fr-CA"/>
        </w:rPr>
        <w:t xml:space="preserve">la </w:t>
      </w:r>
      <w:r w:rsidRPr="003C5F80">
        <w:rPr>
          <w:rFonts w:cs="Arial"/>
          <w:color w:val="000000"/>
          <w:sz w:val="22"/>
          <w:szCs w:val="22"/>
          <w:lang w:val="fr-CA"/>
        </w:rPr>
        <w:t>production</w:t>
      </w:r>
      <w:r>
        <w:rPr>
          <w:rFonts w:cs="Arial"/>
          <w:color w:val="000000"/>
          <w:sz w:val="22"/>
          <w:szCs w:val="22"/>
          <w:lang w:val="fr-CA"/>
        </w:rPr>
        <w:t xml:space="preserve"> scientifique ;</w:t>
      </w:r>
    </w:p>
    <w:p w14:paraId="2B9EF517" w14:textId="604DB888" w:rsidR="00D64E1F" w:rsidRDefault="00D64E1F" w:rsidP="00D64E1F">
      <w:pPr>
        <w:numPr>
          <w:ilvl w:val="0"/>
          <w:numId w:val="1"/>
        </w:numPr>
        <w:textAlignment w:val="baseline"/>
        <w:rPr>
          <w:rFonts w:cs="Arial"/>
          <w:color w:val="000000"/>
          <w:sz w:val="22"/>
          <w:szCs w:val="22"/>
          <w:lang w:val="fr-CA"/>
        </w:rPr>
      </w:pPr>
      <w:r w:rsidRPr="003C5F80">
        <w:rPr>
          <w:rFonts w:cs="Arial"/>
          <w:color w:val="000000"/>
          <w:sz w:val="22"/>
          <w:szCs w:val="22"/>
          <w:lang w:val="fr-CA"/>
        </w:rPr>
        <w:t>la diffusion des sciences par</w:t>
      </w:r>
      <w:r w:rsidR="00E82250">
        <w:rPr>
          <w:rFonts w:cs="Arial"/>
          <w:color w:val="000000"/>
          <w:sz w:val="22"/>
          <w:szCs w:val="22"/>
          <w:lang w:val="fr-CA"/>
        </w:rPr>
        <w:t xml:space="preserve"> les livres,</w:t>
      </w:r>
      <w:r w:rsidRPr="003C5F80">
        <w:rPr>
          <w:rFonts w:cs="Arial"/>
          <w:color w:val="000000"/>
          <w:sz w:val="22"/>
          <w:szCs w:val="22"/>
          <w:lang w:val="fr-CA"/>
        </w:rPr>
        <w:t xml:space="preserve"> </w:t>
      </w:r>
      <w:r w:rsidR="00E82250">
        <w:rPr>
          <w:rFonts w:cs="Arial"/>
          <w:color w:val="000000"/>
          <w:sz w:val="22"/>
          <w:szCs w:val="22"/>
          <w:lang w:val="fr-CA"/>
        </w:rPr>
        <w:t>les manuels scolaires, les ouvrages</w:t>
      </w:r>
      <w:r w:rsidR="00862D5C" w:rsidRPr="00862D5C">
        <w:rPr>
          <w:rFonts w:cs="Arial"/>
          <w:color w:val="000000"/>
          <w:sz w:val="22"/>
          <w:szCs w:val="22"/>
          <w:lang w:val="fr-CA"/>
        </w:rPr>
        <w:t xml:space="preserve"> à destination des élèves ou pou</w:t>
      </w:r>
      <w:r w:rsidR="00E82250">
        <w:rPr>
          <w:rFonts w:cs="Arial"/>
          <w:color w:val="000000"/>
          <w:sz w:val="22"/>
          <w:szCs w:val="22"/>
          <w:lang w:val="fr-CA"/>
        </w:rPr>
        <w:t xml:space="preserve">r l'éducation dite scientifique, </w:t>
      </w:r>
      <w:r w:rsidRPr="003C5F80">
        <w:rPr>
          <w:rFonts w:cs="Arial"/>
          <w:color w:val="000000"/>
          <w:sz w:val="22"/>
          <w:szCs w:val="22"/>
          <w:lang w:val="fr-CA"/>
        </w:rPr>
        <w:t>revues scientifiques</w:t>
      </w:r>
      <w:r>
        <w:rPr>
          <w:rFonts w:cs="Arial"/>
          <w:color w:val="000000"/>
          <w:sz w:val="22"/>
          <w:szCs w:val="22"/>
          <w:lang w:val="fr-CA"/>
        </w:rPr>
        <w:t xml:space="preserve">, </w:t>
      </w:r>
      <w:r w:rsidR="00AA40A9">
        <w:rPr>
          <w:rFonts w:cs="Arial"/>
          <w:color w:val="000000"/>
          <w:sz w:val="22"/>
          <w:szCs w:val="22"/>
          <w:lang w:val="fr-CA"/>
        </w:rPr>
        <w:t>brochures</w:t>
      </w:r>
      <w:r w:rsidR="00013D48">
        <w:rPr>
          <w:rFonts w:cs="Arial"/>
          <w:color w:val="000000"/>
          <w:sz w:val="22"/>
          <w:szCs w:val="22"/>
          <w:lang w:val="fr-CA"/>
        </w:rPr>
        <w:t xml:space="preserve">, </w:t>
      </w:r>
      <w:r w:rsidR="00862D5C">
        <w:rPr>
          <w:rFonts w:cs="Arial"/>
          <w:color w:val="000000"/>
          <w:sz w:val="22"/>
          <w:szCs w:val="22"/>
          <w:lang w:val="fr-CA"/>
        </w:rPr>
        <w:t xml:space="preserve">supports </w:t>
      </w:r>
      <w:r w:rsidR="00B83E25">
        <w:rPr>
          <w:rFonts w:cs="Arial"/>
          <w:color w:val="000000"/>
          <w:sz w:val="22"/>
          <w:szCs w:val="22"/>
          <w:lang w:val="fr-CA"/>
        </w:rPr>
        <w:t xml:space="preserve">pédagogique ou </w:t>
      </w:r>
      <w:r w:rsidR="00862D5C">
        <w:rPr>
          <w:rFonts w:cs="Arial"/>
          <w:color w:val="000000"/>
          <w:sz w:val="22"/>
          <w:szCs w:val="22"/>
          <w:lang w:val="fr-CA"/>
        </w:rPr>
        <w:t xml:space="preserve">artistiques, </w:t>
      </w:r>
      <w:r>
        <w:rPr>
          <w:rFonts w:cs="Arial"/>
          <w:color w:val="000000"/>
          <w:sz w:val="22"/>
          <w:szCs w:val="22"/>
          <w:lang w:val="fr-CA"/>
        </w:rPr>
        <w:t>etc.</w:t>
      </w:r>
      <w:r w:rsidR="00A84F07">
        <w:rPr>
          <w:rFonts w:cs="Arial"/>
          <w:color w:val="000000"/>
          <w:sz w:val="22"/>
          <w:szCs w:val="22"/>
          <w:lang w:val="fr-CA"/>
        </w:rPr>
        <w:t xml:space="preserve"> </w:t>
      </w:r>
      <w:r w:rsidR="00862D5C">
        <w:rPr>
          <w:rFonts w:cs="Arial"/>
          <w:color w:val="000000"/>
          <w:sz w:val="22"/>
          <w:szCs w:val="22"/>
          <w:lang w:val="fr-CA"/>
        </w:rPr>
        <w:t>;</w:t>
      </w:r>
    </w:p>
    <w:p w14:paraId="3BE9C308" w14:textId="7556060A" w:rsidR="00D64E1F" w:rsidRPr="003C5F80" w:rsidRDefault="00D64E1F" w:rsidP="00D64E1F">
      <w:pPr>
        <w:numPr>
          <w:ilvl w:val="0"/>
          <w:numId w:val="1"/>
        </w:numPr>
        <w:textAlignment w:val="baseline"/>
        <w:rPr>
          <w:rFonts w:cs="Arial"/>
          <w:color w:val="000000"/>
          <w:sz w:val="22"/>
          <w:szCs w:val="22"/>
          <w:lang w:val="fr-CA"/>
        </w:rPr>
      </w:pPr>
      <w:r>
        <w:rPr>
          <w:rFonts w:cs="Arial"/>
          <w:color w:val="000000"/>
          <w:sz w:val="22"/>
          <w:szCs w:val="22"/>
          <w:lang w:val="fr-CA"/>
        </w:rPr>
        <w:t>le rôle des acteurs (</w:t>
      </w:r>
      <w:r w:rsidRPr="003C5F80">
        <w:rPr>
          <w:rFonts w:cs="Arial"/>
          <w:color w:val="000000"/>
          <w:sz w:val="22"/>
          <w:szCs w:val="22"/>
          <w:lang w:val="fr-CA"/>
        </w:rPr>
        <w:t xml:space="preserve">auteurs, </w:t>
      </w:r>
      <w:r>
        <w:rPr>
          <w:rFonts w:cs="Arial"/>
          <w:color w:val="000000"/>
          <w:sz w:val="22"/>
          <w:szCs w:val="22"/>
          <w:lang w:val="fr-CA"/>
        </w:rPr>
        <w:t xml:space="preserve">éditeurs, </w:t>
      </w:r>
      <w:r w:rsidR="00B22AB1" w:rsidRPr="003C5F80">
        <w:rPr>
          <w:rFonts w:cs="Arial"/>
          <w:color w:val="000000"/>
          <w:sz w:val="22"/>
          <w:szCs w:val="22"/>
          <w:lang w:val="fr-CA"/>
        </w:rPr>
        <w:t xml:space="preserve">traducteurs, </w:t>
      </w:r>
      <w:r w:rsidR="00B22AB1">
        <w:rPr>
          <w:rFonts w:cs="Arial"/>
          <w:color w:val="000000"/>
          <w:sz w:val="22"/>
          <w:szCs w:val="22"/>
          <w:lang w:val="fr-CA"/>
        </w:rPr>
        <w:t xml:space="preserve">illustrateurs, </w:t>
      </w:r>
      <w:r w:rsidR="00013D48">
        <w:rPr>
          <w:rFonts w:cs="Arial"/>
          <w:color w:val="000000"/>
          <w:sz w:val="22"/>
          <w:szCs w:val="22"/>
          <w:lang w:val="fr-CA"/>
        </w:rPr>
        <w:t xml:space="preserve">journalistes, </w:t>
      </w:r>
      <w:r w:rsidRPr="003C5F80">
        <w:rPr>
          <w:rFonts w:cs="Arial"/>
          <w:color w:val="000000"/>
          <w:sz w:val="22"/>
          <w:szCs w:val="22"/>
          <w:lang w:val="fr-CA"/>
        </w:rPr>
        <w:t>etc.</w:t>
      </w:r>
      <w:r>
        <w:rPr>
          <w:rFonts w:cs="Arial"/>
          <w:color w:val="000000"/>
          <w:sz w:val="22"/>
          <w:szCs w:val="22"/>
          <w:lang w:val="fr-CA"/>
        </w:rPr>
        <w:t>) dans la diffusion des sciences</w:t>
      </w:r>
      <w:r w:rsidR="00AB2500">
        <w:rPr>
          <w:rFonts w:cs="Arial"/>
          <w:color w:val="000000"/>
          <w:sz w:val="22"/>
          <w:szCs w:val="22"/>
          <w:lang w:val="fr-CA"/>
        </w:rPr>
        <w:t xml:space="preserve"> (incluant les sciences vernaculaires)</w:t>
      </w:r>
      <w:r>
        <w:rPr>
          <w:rFonts w:cs="Arial"/>
          <w:color w:val="000000"/>
          <w:sz w:val="22"/>
          <w:szCs w:val="22"/>
          <w:lang w:val="fr-CA"/>
        </w:rPr>
        <w:t>.</w:t>
      </w:r>
    </w:p>
    <w:p w14:paraId="61582FFF" w14:textId="77777777" w:rsidR="00AA40A9" w:rsidRDefault="00AA40A9" w:rsidP="00D64E1F">
      <w:pPr>
        <w:spacing w:after="240"/>
        <w:rPr>
          <w:rFonts w:eastAsia="Times New Roman" w:cs="Arial"/>
          <w:sz w:val="22"/>
          <w:szCs w:val="20"/>
          <w:lang w:val="fr-CA"/>
        </w:rPr>
      </w:pPr>
    </w:p>
    <w:p w14:paraId="11EBF056" w14:textId="68C750AF" w:rsidR="00D64E1F" w:rsidRDefault="00D64E1F" w:rsidP="00D64E1F">
      <w:pPr>
        <w:spacing w:after="240"/>
        <w:rPr>
          <w:rFonts w:eastAsia="Times New Roman" w:cs="Arial"/>
          <w:sz w:val="22"/>
          <w:szCs w:val="20"/>
          <w:lang w:val="fr-CA"/>
        </w:rPr>
      </w:pPr>
      <w:r w:rsidRPr="00F87C05">
        <w:rPr>
          <w:rFonts w:eastAsia="Times New Roman" w:cs="Arial"/>
          <w:sz w:val="22"/>
          <w:szCs w:val="20"/>
          <w:lang w:val="fr-CA"/>
        </w:rPr>
        <w:t xml:space="preserve">L’appel à </w:t>
      </w:r>
      <w:r>
        <w:rPr>
          <w:rFonts w:eastAsia="Times New Roman" w:cs="Arial"/>
          <w:sz w:val="22"/>
          <w:szCs w:val="20"/>
          <w:lang w:val="fr-CA"/>
        </w:rPr>
        <w:t>contribution</w:t>
      </w:r>
      <w:r w:rsidRPr="00F87C05">
        <w:rPr>
          <w:rFonts w:eastAsia="Times New Roman" w:cs="Arial"/>
          <w:sz w:val="22"/>
          <w:szCs w:val="20"/>
          <w:lang w:val="fr-CA"/>
        </w:rPr>
        <w:t xml:space="preserve"> </w:t>
      </w:r>
      <w:r>
        <w:rPr>
          <w:rFonts w:eastAsia="Times New Roman" w:cs="Arial"/>
          <w:sz w:val="22"/>
          <w:szCs w:val="20"/>
          <w:lang w:val="fr-CA"/>
        </w:rPr>
        <w:t>n’impose a</w:t>
      </w:r>
      <w:r w:rsidRPr="00F87C05">
        <w:rPr>
          <w:rFonts w:eastAsia="Times New Roman" w:cs="Arial"/>
          <w:sz w:val="22"/>
          <w:szCs w:val="20"/>
          <w:lang w:val="fr-CA"/>
        </w:rPr>
        <w:t xml:space="preserve">ucune restriction sur les champs scientifiques </w:t>
      </w:r>
      <w:r>
        <w:rPr>
          <w:rFonts w:eastAsia="Times New Roman" w:cs="Arial"/>
          <w:sz w:val="22"/>
          <w:szCs w:val="20"/>
          <w:lang w:val="fr-CA"/>
        </w:rPr>
        <w:t>étudiés :</w:t>
      </w:r>
      <w:r w:rsidRPr="00F87C05">
        <w:rPr>
          <w:rFonts w:eastAsia="Times New Roman" w:cs="Arial"/>
          <w:sz w:val="22"/>
          <w:szCs w:val="20"/>
          <w:lang w:val="fr-CA"/>
        </w:rPr>
        <w:t xml:space="preserve"> </w:t>
      </w:r>
      <w:r>
        <w:rPr>
          <w:rFonts w:eastAsia="Times New Roman" w:cs="Arial"/>
          <w:sz w:val="22"/>
          <w:szCs w:val="20"/>
          <w:lang w:val="fr-CA"/>
        </w:rPr>
        <w:t>les</w:t>
      </w:r>
      <w:r w:rsidRPr="00F87C05">
        <w:rPr>
          <w:rFonts w:eastAsia="Times New Roman" w:cs="Arial"/>
          <w:sz w:val="22"/>
          <w:szCs w:val="20"/>
          <w:lang w:val="fr-CA"/>
        </w:rPr>
        <w:t xml:space="preserve"> propositions </w:t>
      </w:r>
      <w:r>
        <w:rPr>
          <w:rFonts w:eastAsia="Times New Roman" w:cs="Arial"/>
          <w:sz w:val="22"/>
          <w:szCs w:val="20"/>
          <w:lang w:val="fr-CA"/>
        </w:rPr>
        <w:t xml:space="preserve">peuvent porter </w:t>
      </w:r>
      <w:r w:rsidRPr="00F87C05">
        <w:rPr>
          <w:rFonts w:eastAsia="Times New Roman" w:cs="Arial"/>
          <w:sz w:val="22"/>
          <w:szCs w:val="20"/>
          <w:lang w:val="fr-CA"/>
        </w:rPr>
        <w:t xml:space="preserve">sur les sciences « fondamentales » (mathématiques, physique), sur les sciences du vivant </w:t>
      </w:r>
      <w:r>
        <w:rPr>
          <w:rFonts w:eastAsia="Times New Roman" w:cs="Arial"/>
          <w:sz w:val="22"/>
          <w:szCs w:val="20"/>
          <w:lang w:val="fr-CA"/>
        </w:rPr>
        <w:t>(</w:t>
      </w:r>
      <w:r w:rsidRPr="00F87C05">
        <w:rPr>
          <w:rFonts w:eastAsia="Times New Roman" w:cs="Arial"/>
          <w:sz w:val="22"/>
          <w:szCs w:val="20"/>
          <w:lang w:val="fr-CA"/>
        </w:rPr>
        <w:t xml:space="preserve">médecine et sciences naturelles), l’économie, la gestion et le droit, les sciences de l’ingénieur </w:t>
      </w:r>
      <w:r>
        <w:rPr>
          <w:rFonts w:eastAsia="Times New Roman" w:cs="Arial"/>
          <w:sz w:val="22"/>
          <w:szCs w:val="20"/>
          <w:lang w:val="fr-CA"/>
        </w:rPr>
        <w:t>ou tout</w:t>
      </w:r>
      <w:r w:rsidRPr="00F87C05">
        <w:rPr>
          <w:rFonts w:eastAsia="Times New Roman" w:cs="Arial"/>
          <w:sz w:val="22"/>
          <w:szCs w:val="20"/>
          <w:lang w:val="fr-CA"/>
        </w:rPr>
        <w:t xml:space="preserve"> autre type d’éditions techniques (liste non-exhaustive).</w:t>
      </w:r>
    </w:p>
    <w:p w14:paraId="236FD255" w14:textId="709603C3" w:rsidR="00D64E1F" w:rsidRPr="009C2902" w:rsidRDefault="00D64E1F" w:rsidP="00D64E1F">
      <w:pPr>
        <w:spacing w:before="200"/>
        <w:outlineLvl w:val="1"/>
        <w:rPr>
          <w:rFonts w:eastAsia="Times New Roman" w:cs="Arial"/>
          <w:b/>
          <w:bCs/>
          <w:sz w:val="36"/>
          <w:szCs w:val="36"/>
          <w:lang w:val="fr-CA"/>
        </w:rPr>
      </w:pPr>
      <w:r w:rsidRPr="009C2902">
        <w:rPr>
          <w:rFonts w:eastAsia="Times New Roman" w:cs="Arial"/>
          <w:b/>
          <w:color w:val="000000"/>
          <w:sz w:val="26"/>
          <w:szCs w:val="26"/>
          <w:lang w:val="fr-CA"/>
        </w:rPr>
        <w:t>Modalités de soumission</w:t>
      </w:r>
    </w:p>
    <w:p w14:paraId="15DA82CC" w14:textId="56AF4439" w:rsidR="00AA40A9" w:rsidRDefault="00D64E1F" w:rsidP="00D64E1F">
      <w:pPr>
        <w:rPr>
          <w:rFonts w:cs="Arial"/>
          <w:color w:val="000000"/>
          <w:sz w:val="22"/>
          <w:szCs w:val="22"/>
          <w:lang w:val="fr-CA"/>
        </w:rPr>
      </w:pPr>
      <w:r w:rsidRPr="006044EA">
        <w:rPr>
          <w:rFonts w:cs="Arial"/>
          <w:b/>
          <w:color w:val="000000"/>
          <w:sz w:val="22"/>
          <w:szCs w:val="22"/>
          <w:lang w:val="fr-CA"/>
        </w:rPr>
        <w:t xml:space="preserve">Format </w:t>
      </w:r>
      <w:r>
        <w:rPr>
          <w:rFonts w:cs="Arial"/>
          <w:b/>
          <w:color w:val="000000"/>
          <w:sz w:val="22"/>
          <w:szCs w:val="22"/>
          <w:lang w:val="fr-CA"/>
        </w:rPr>
        <w:t>des contributions</w:t>
      </w:r>
      <w:r w:rsidRPr="006044EA">
        <w:rPr>
          <w:rFonts w:cs="Arial"/>
          <w:color w:val="000000"/>
          <w:sz w:val="22"/>
          <w:szCs w:val="22"/>
          <w:lang w:val="fr-CA"/>
        </w:rPr>
        <w:t xml:space="preserve"> : les manuscrits </w:t>
      </w:r>
      <w:r>
        <w:rPr>
          <w:rFonts w:cs="Arial"/>
          <w:color w:val="000000"/>
          <w:sz w:val="22"/>
          <w:szCs w:val="22"/>
          <w:lang w:val="fr-CA"/>
        </w:rPr>
        <w:t xml:space="preserve">doivent </w:t>
      </w:r>
      <w:r w:rsidRPr="006044EA">
        <w:rPr>
          <w:rFonts w:cs="Arial"/>
          <w:color w:val="000000"/>
          <w:sz w:val="22"/>
          <w:szCs w:val="22"/>
          <w:lang w:val="fr-CA"/>
        </w:rPr>
        <w:t xml:space="preserve">être originaux, et ne </w:t>
      </w:r>
      <w:r w:rsidRPr="003C5F80">
        <w:rPr>
          <w:rFonts w:cs="Arial"/>
          <w:color w:val="000000"/>
          <w:sz w:val="22"/>
          <w:szCs w:val="22"/>
          <w:lang w:val="fr-CA"/>
        </w:rPr>
        <w:t xml:space="preserve">peuvent pas être en cours de soumission pour une autre publication ; ils peuvent être rédigés en anglais, en français ou en </w:t>
      </w:r>
      <w:r>
        <w:rPr>
          <w:rFonts w:cs="Arial"/>
          <w:color w:val="000000"/>
          <w:sz w:val="22"/>
          <w:szCs w:val="22"/>
          <w:lang w:val="fr-CA"/>
        </w:rPr>
        <w:t>allemand</w:t>
      </w:r>
      <w:r w:rsidRPr="003C5F80">
        <w:rPr>
          <w:rFonts w:cs="Arial"/>
          <w:color w:val="000000"/>
          <w:sz w:val="22"/>
          <w:szCs w:val="22"/>
          <w:lang w:val="fr-CA"/>
        </w:rPr>
        <w:t>; ils ne doivent pas dépasser 50 000 signes</w:t>
      </w:r>
      <w:r w:rsidR="00AA40A9">
        <w:rPr>
          <w:rFonts w:cs="Arial"/>
          <w:color w:val="000000"/>
          <w:sz w:val="22"/>
          <w:szCs w:val="22"/>
          <w:lang w:val="fr-CA"/>
        </w:rPr>
        <w:t xml:space="preserve"> (espaces et notes</w:t>
      </w:r>
      <w:r w:rsidR="00A84F07">
        <w:rPr>
          <w:rFonts w:cs="Arial"/>
          <w:color w:val="000000"/>
          <w:sz w:val="22"/>
          <w:szCs w:val="22"/>
          <w:lang w:val="fr-CA"/>
        </w:rPr>
        <w:t xml:space="preserve"> compris</w:t>
      </w:r>
      <w:r w:rsidR="00AA40A9">
        <w:rPr>
          <w:rFonts w:cs="Arial"/>
          <w:color w:val="000000"/>
          <w:sz w:val="22"/>
          <w:szCs w:val="22"/>
          <w:lang w:val="fr-CA"/>
        </w:rPr>
        <w:t>) et avoir un résumé (10-20 lignes).</w:t>
      </w:r>
      <w:r w:rsidR="00EE1C6E">
        <w:rPr>
          <w:rFonts w:cs="Arial"/>
          <w:color w:val="000000"/>
          <w:sz w:val="22"/>
          <w:szCs w:val="22"/>
          <w:lang w:val="fr-CA"/>
        </w:rPr>
        <w:t xml:space="preserve"> </w:t>
      </w:r>
      <w:r w:rsidR="00AA40A9" w:rsidRPr="00B22AB1">
        <w:rPr>
          <w:rFonts w:cs="Arial"/>
          <w:color w:val="000000"/>
          <w:sz w:val="22"/>
          <w:szCs w:val="22"/>
          <w:lang w:val="fr-CA"/>
        </w:rPr>
        <w:t>D</w:t>
      </w:r>
      <w:r w:rsidR="00EE1C6E" w:rsidRPr="00B22AB1">
        <w:rPr>
          <w:rFonts w:cs="Arial"/>
          <w:color w:val="000000"/>
          <w:sz w:val="22"/>
          <w:szCs w:val="22"/>
          <w:lang w:val="fr-CA"/>
        </w:rPr>
        <w:t>e courts papiers peuvent être soumis</w:t>
      </w:r>
      <w:r>
        <w:rPr>
          <w:rFonts w:cs="Arial"/>
          <w:color w:val="000000"/>
          <w:sz w:val="22"/>
          <w:szCs w:val="22"/>
          <w:lang w:val="fr-CA"/>
        </w:rPr>
        <w:t xml:space="preserve">. </w:t>
      </w:r>
    </w:p>
    <w:p w14:paraId="13E4DE79" w14:textId="4E95CE2D" w:rsidR="00D64E1F" w:rsidRPr="006044EA" w:rsidRDefault="00D64E1F" w:rsidP="00D64E1F">
      <w:pPr>
        <w:rPr>
          <w:rFonts w:cs="Arial"/>
          <w:color w:val="000000"/>
          <w:sz w:val="22"/>
          <w:szCs w:val="22"/>
          <w:lang w:val="fr-CA"/>
        </w:rPr>
      </w:pPr>
      <w:r>
        <w:rPr>
          <w:rFonts w:cs="Arial"/>
          <w:color w:val="000000"/>
          <w:sz w:val="22"/>
          <w:szCs w:val="22"/>
          <w:lang w:val="fr-CA"/>
        </w:rPr>
        <w:t xml:space="preserve">Ils seront rédigés sous </w:t>
      </w:r>
      <w:proofErr w:type="spellStart"/>
      <w:r>
        <w:rPr>
          <w:rFonts w:cs="Arial"/>
          <w:color w:val="000000"/>
          <w:sz w:val="22"/>
          <w:szCs w:val="22"/>
          <w:lang w:val="fr-CA"/>
        </w:rPr>
        <w:t>LaTeX</w:t>
      </w:r>
      <w:proofErr w:type="spellEnd"/>
      <w:r>
        <w:rPr>
          <w:rFonts w:cs="Arial"/>
          <w:color w:val="000000"/>
          <w:sz w:val="22"/>
          <w:szCs w:val="22"/>
          <w:lang w:val="fr-CA"/>
        </w:rPr>
        <w:t>, Word ou OpenOffice</w:t>
      </w:r>
      <w:r w:rsidRPr="003C5F80">
        <w:rPr>
          <w:rFonts w:cs="Arial"/>
          <w:color w:val="000000"/>
          <w:sz w:val="22"/>
          <w:szCs w:val="22"/>
          <w:lang w:val="fr-CA"/>
        </w:rPr>
        <w:t xml:space="preserve"> (</w:t>
      </w:r>
      <w:hyperlink r:id="rId9" w:history="1">
        <w:r w:rsidRPr="006044EA">
          <w:rPr>
            <w:rStyle w:val="Lienhypertexte"/>
            <w:rFonts w:cs="Arial"/>
            <w:sz w:val="22"/>
            <w:szCs w:val="22"/>
            <w:lang w:val="fr-CA"/>
          </w:rPr>
          <w:t>https://philosophiascientiae.revues.org/449</w:t>
        </w:r>
      </w:hyperlink>
      <w:r w:rsidRPr="006044EA">
        <w:rPr>
          <w:rFonts w:cs="Arial"/>
          <w:color w:val="000000"/>
          <w:sz w:val="22"/>
          <w:szCs w:val="22"/>
          <w:lang w:val="fr-CA"/>
        </w:rPr>
        <w:t>)</w:t>
      </w:r>
    </w:p>
    <w:p w14:paraId="4E378865" w14:textId="77777777" w:rsidR="00D64E1F" w:rsidRDefault="00D64E1F" w:rsidP="00D64E1F">
      <w:pPr>
        <w:rPr>
          <w:rFonts w:cs="Arial"/>
          <w:color w:val="000000"/>
          <w:sz w:val="22"/>
          <w:szCs w:val="22"/>
          <w:lang w:val="fr-CA"/>
        </w:rPr>
      </w:pPr>
      <w:r w:rsidRPr="003C5F80">
        <w:rPr>
          <w:rFonts w:cs="Arial"/>
          <w:color w:val="000000"/>
          <w:sz w:val="22"/>
          <w:szCs w:val="22"/>
          <w:lang w:val="fr-CA"/>
        </w:rPr>
        <w:t xml:space="preserve">Les auteurs rédigeant leur article sous Word ou OpenOffice peuvent, pour générer leurs références bibliographiques, utiliser la feuille de style </w:t>
      </w:r>
      <w:proofErr w:type="spellStart"/>
      <w:r w:rsidRPr="003C5F80">
        <w:rPr>
          <w:rFonts w:cs="Arial"/>
          <w:color w:val="000000"/>
          <w:sz w:val="22"/>
          <w:szCs w:val="22"/>
          <w:lang w:val="fr-CA"/>
        </w:rPr>
        <w:t>Zotero</w:t>
      </w:r>
      <w:proofErr w:type="spellEnd"/>
      <w:r w:rsidRPr="003C5F80">
        <w:rPr>
          <w:rFonts w:cs="Arial"/>
          <w:color w:val="000000"/>
          <w:sz w:val="22"/>
          <w:szCs w:val="22"/>
          <w:lang w:val="fr-CA"/>
        </w:rPr>
        <w:t xml:space="preserve"> suivante : </w:t>
      </w:r>
      <w:hyperlink r:id="rId10" w:history="1">
        <w:r w:rsidRPr="006044EA">
          <w:rPr>
            <w:rStyle w:val="Lienhypertexte"/>
            <w:rFonts w:cs="Arial"/>
            <w:sz w:val="22"/>
            <w:szCs w:val="22"/>
            <w:lang w:val="fr-CA"/>
          </w:rPr>
          <w:t>https://www.zotero.org/styles/philosophia-scientiae</w:t>
        </w:r>
      </w:hyperlink>
      <w:r w:rsidRPr="006044EA">
        <w:rPr>
          <w:rFonts w:cs="Arial"/>
          <w:color w:val="000000"/>
          <w:sz w:val="22"/>
          <w:szCs w:val="22"/>
          <w:lang w:val="fr-CA"/>
        </w:rPr>
        <w:t xml:space="preserve"> </w:t>
      </w:r>
    </w:p>
    <w:p w14:paraId="43786C9F" w14:textId="77777777" w:rsidR="00D64E1F" w:rsidRDefault="00D64E1F" w:rsidP="00D64E1F">
      <w:pPr>
        <w:rPr>
          <w:rFonts w:cs="Arial"/>
          <w:color w:val="000000"/>
          <w:sz w:val="22"/>
          <w:szCs w:val="22"/>
          <w:lang w:val="fr-CA"/>
        </w:rPr>
      </w:pPr>
    </w:p>
    <w:p w14:paraId="7DEBF91C" w14:textId="35E96BCE" w:rsidR="00D64E1F" w:rsidRPr="005A2280" w:rsidRDefault="00D64E1F" w:rsidP="00D64E1F">
      <w:pPr>
        <w:rPr>
          <w:rFonts w:cs="Arial"/>
          <w:b/>
          <w:color w:val="000000"/>
          <w:sz w:val="22"/>
          <w:szCs w:val="22"/>
          <w:lang w:val="fr-CA"/>
        </w:rPr>
      </w:pPr>
      <w:r w:rsidRPr="00364987">
        <w:rPr>
          <w:rFonts w:cs="Arial"/>
          <w:b/>
          <w:color w:val="000000"/>
          <w:sz w:val="22"/>
          <w:szCs w:val="22"/>
          <w:lang w:val="fr-CA"/>
        </w:rPr>
        <w:t xml:space="preserve">Les contributions (titre, résumé, mots-clefs, article, </w:t>
      </w:r>
      <w:proofErr w:type="spellStart"/>
      <w:r w:rsidRPr="00364987">
        <w:rPr>
          <w:rFonts w:cs="Arial"/>
          <w:b/>
          <w:color w:val="000000"/>
          <w:sz w:val="22"/>
          <w:szCs w:val="22"/>
          <w:lang w:val="fr-CA"/>
        </w:rPr>
        <w:t>bio-bibliographie</w:t>
      </w:r>
      <w:proofErr w:type="spellEnd"/>
      <w:r w:rsidRPr="00364987">
        <w:rPr>
          <w:rFonts w:cs="Arial"/>
          <w:b/>
          <w:color w:val="000000"/>
          <w:sz w:val="22"/>
          <w:szCs w:val="22"/>
          <w:lang w:val="fr-CA"/>
        </w:rPr>
        <w:t xml:space="preserve">) doivent parvenir </w:t>
      </w:r>
      <w:r w:rsidRPr="00013D48">
        <w:rPr>
          <w:rFonts w:cs="Arial"/>
          <w:b/>
          <w:color w:val="000000"/>
          <w:sz w:val="22"/>
          <w:szCs w:val="22"/>
          <w:lang w:val="fr-CA"/>
        </w:rPr>
        <w:t>avant le 2</w:t>
      </w:r>
      <w:r w:rsidR="00546CC4">
        <w:rPr>
          <w:rFonts w:cs="Arial"/>
          <w:b/>
          <w:color w:val="000000"/>
          <w:sz w:val="22"/>
          <w:szCs w:val="22"/>
          <w:lang w:val="fr-CA"/>
        </w:rPr>
        <w:t>4 avril</w:t>
      </w:r>
      <w:r w:rsidRPr="00013D48">
        <w:rPr>
          <w:rFonts w:cs="Arial"/>
          <w:b/>
          <w:color w:val="000000"/>
          <w:sz w:val="22"/>
          <w:szCs w:val="22"/>
          <w:lang w:val="fr-CA"/>
        </w:rPr>
        <w:t xml:space="preserve"> 2017 à l’adresse suivante : </w:t>
      </w:r>
      <w:hyperlink r:id="rId11" w:history="1">
        <w:r w:rsidR="00E82250">
          <w:rPr>
            <w:rStyle w:val="Lienhypertexte"/>
            <w:rFonts w:cs="Arial"/>
            <w:b/>
            <w:sz w:val="22"/>
            <w:szCs w:val="22"/>
            <w:lang w:val="fr-CA"/>
          </w:rPr>
          <w:t>scienceseteditions@googlegroups.com</w:t>
        </w:r>
      </w:hyperlink>
      <w:r w:rsidRPr="00013D48">
        <w:rPr>
          <w:rFonts w:cs="Arial"/>
          <w:b/>
          <w:color w:val="000000"/>
          <w:sz w:val="22"/>
          <w:szCs w:val="22"/>
          <w:lang w:val="fr-CA"/>
        </w:rPr>
        <w:t xml:space="preserve"> </w:t>
      </w:r>
    </w:p>
    <w:p w14:paraId="60C08FD8" w14:textId="77777777" w:rsidR="00D64E1F" w:rsidRPr="006044EA" w:rsidRDefault="00D64E1F" w:rsidP="00D64E1F">
      <w:pPr>
        <w:rPr>
          <w:rFonts w:cs="Arial"/>
          <w:color w:val="000000"/>
          <w:sz w:val="22"/>
          <w:szCs w:val="22"/>
          <w:lang w:val="fr-CA"/>
        </w:rPr>
      </w:pPr>
    </w:p>
    <w:p w14:paraId="565B483B" w14:textId="77777777" w:rsidR="00D64E1F" w:rsidRDefault="00D64E1F" w:rsidP="00D64E1F">
      <w:pPr>
        <w:rPr>
          <w:rFonts w:cs="Arial"/>
          <w:color w:val="000000"/>
          <w:sz w:val="22"/>
          <w:szCs w:val="22"/>
          <w:lang w:val="fr-CA"/>
        </w:rPr>
      </w:pPr>
      <w:r w:rsidRPr="006044EA">
        <w:rPr>
          <w:rFonts w:cs="Arial"/>
          <w:b/>
          <w:color w:val="000000"/>
          <w:sz w:val="22"/>
          <w:szCs w:val="22"/>
          <w:lang w:val="fr-CA"/>
        </w:rPr>
        <w:t>Modalités de publication</w:t>
      </w:r>
      <w:r w:rsidRPr="006044EA">
        <w:rPr>
          <w:rFonts w:cs="Arial"/>
          <w:color w:val="000000"/>
          <w:sz w:val="22"/>
          <w:szCs w:val="22"/>
          <w:lang w:val="fr-CA"/>
        </w:rPr>
        <w:t xml:space="preserve"> : </w:t>
      </w:r>
      <w:r>
        <w:rPr>
          <w:rFonts w:cs="Arial"/>
          <w:color w:val="000000"/>
          <w:sz w:val="22"/>
          <w:szCs w:val="22"/>
          <w:lang w:val="fr-CA"/>
        </w:rPr>
        <w:t xml:space="preserve">l’ensemble des contributions retenues formera le corps d’un </w:t>
      </w:r>
      <w:r w:rsidRPr="006044EA">
        <w:rPr>
          <w:rFonts w:cs="Arial"/>
          <w:color w:val="000000"/>
          <w:sz w:val="22"/>
          <w:szCs w:val="22"/>
          <w:lang w:val="fr-CA"/>
        </w:rPr>
        <w:t xml:space="preserve">numéro </w:t>
      </w:r>
      <w:r>
        <w:rPr>
          <w:rFonts w:cs="Arial"/>
          <w:color w:val="000000"/>
          <w:sz w:val="22"/>
          <w:szCs w:val="22"/>
          <w:lang w:val="fr-CA"/>
        </w:rPr>
        <w:t>thématique</w:t>
      </w:r>
      <w:r w:rsidRPr="006044EA">
        <w:rPr>
          <w:rFonts w:cs="Arial"/>
          <w:color w:val="000000"/>
          <w:sz w:val="22"/>
          <w:szCs w:val="22"/>
          <w:lang w:val="fr-CA"/>
        </w:rPr>
        <w:t xml:space="preserve"> </w:t>
      </w:r>
      <w:r>
        <w:rPr>
          <w:rFonts w:cs="Arial"/>
          <w:color w:val="000000"/>
          <w:sz w:val="22"/>
          <w:szCs w:val="22"/>
          <w:lang w:val="fr-CA"/>
        </w:rPr>
        <w:t xml:space="preserve">de </w:t>
      </w:r>
      <w:r w:rsidRPr="006044EA">
        <w:rPr>
          <w:rFonts w:cs="Arial"/>
          <w:color w:val="000000"/>
          <w:sz w:val="22"/>
          <w:szCs w:val="22"/>
          <w:lang w:val="fr-CA"/>
        </w:rPr>
        <w:t xml:space="preserve">la revue </w:t>
      </w:r>
      <w:r>
        <w:rPr>
          <w:rFonts w:cs="Arial"/>
          <w:color w:val="000000"/>
          <w:sz w:val="22"/>
          <w:szCs w:val="22"/>
          <w:lang w:val="fr-CA"/>
        </w:rPr>
        <w:t xml:space="preserve">pluridisciplinaire </w:t>
      </w:r>
      <w:r w:rsidRPr="006044EA">
        <w:rPr>
          <w:rFonts w:cs="Arial"/>
          <w:color w:val="000000"/>
          <w:sz w:val="22"/>
          <w:szCs w:val="22"/>
          <w:lang w:val="fr-CA"/>
        </w:rPr>
        <w:t xml:space="preserve">à comité de lecture </w:t>
      </w:r>
      <w:proofErr w:type="spellStart"/>
      <w:r w:rsidRPr="003C5F80">
        <w:rPr>
          <w:rFonts w:cs="Arial"/>
          <w:i/>
          <w:color w:val="000000"/>
          <w:sz w:val="22"/>
          <w:szCs w:val="22"/>
          <w:lang w:val="fr-CA"/>
        </w:rPr>
        <w:t>Philosophia</w:t>
      </w:r>
      <w:proofErr w:type="spellEnd"/>
      <w:r w:rsidRPr="003C5F80">
        <w:rPr>
          <w:rFonts w:cs="Arial"/>
          <w:i/>
          <w:color w:val="000000"/>
          <w:sz w:val="22"/>
          <w:szCs w:val="22"/>
          <w:lang w:val="fr-CA"/>
        </w:rPr>
        <w:t xml:space="preserve"> </w:t>
      </w:r>
      <w:proofErr w:type="spellStart"/>
      <w:r w:rsidRPr="003C5F80">
        <w:rPr>
          <w:rFonts w:cs="Arial"/>
          <w:i/>
          <w:color w:val="000000"/>
          <w:sz w:val="22"/>
          <w:szCs w:val="22"/>
          <w:lang w:val="fr-CA"/>
        </w:rPr>
        <w:t>Scientiae</w:t>
      </w:r>
      <w:proofErr w:type="spellEnd"/>
      <w:r w:rsidRPr="003C5F80">
        <w:rPr>
          <w:rFonts w:cs="Arial"/>
          <w:color w:val="000000"/>
          <w:sz w:val="22"/>
          <w:szCs w:val="22"/>
          <w:lang w:val="fr-CA"/>
        </w:rPr>
        <w:t xml:space="preserve"> (</w:t>
      </w:r>
      <w:hyperlink r:id="rId12" w:history="1">
        <w:r w:rsidRPr="006044EA">
          <w:rPr>
            <w:rStyle w:val="Lienhypertexte"/>
            <w:rFonts w:cs="Arial"/>
            <w:sz w:val="22"/>
            <w:szCs w:val="22"/>
            <w:lang w:val="fr-CA"/>
          </w:rPr>
          <w:t>https://philosophiascientiae.revues.org/</w:t>
        </w:r>
      </w:hyperlink>
      <w:r w:rsidRPr="006044EA">
        <w:rPr>
          <w:rFonts w:cs="Arial"/>
          <w:color w:val="000000"/>
          <w:sz w:val="22"/>
          <w:szCs w:val="22"/>
          <w:lang w:val="fr-CA"/>
        </w:rPr>
        <w:t>)</w:t>
      </w:r>
    </w:p>
    <w:p w14:paraId="06EED575" w14:textId="77777777" w:rsidR="00D64E1F" w:rsidRPr="006044EA" w:rsidRDefault="00D64E1F" w:rsidP="00D64E1F">
      <w:pPr>
        <w:rPr>
          <w:rFonts w:cs="Arial"/>
          <w:color w:val="000000"/>
          <w:sz w:val="22"/>
          <w:szCs w:val="22"/>
          <w:lang w:val="fr-CA"/>
        </w:rPr>
      </w:pPr>
    </w:p>
    <w:p w14:paraId="137F8AB3" w14:textId="77777777" w:rsidR="00D64E1F" w:rsidRPr="006044EA" w:rsidRDefault="00D64E1F" w:rsidP="00D64E1F">
      <w:pPr>
        <w:rPr>
          <w:rFonts w:cs="Arial"/>
          <w:sz w:val="20"/>
          <w:szCs w:val="20"/>
          <w:lang w:val="fr-CA"/>
        </w:rPr>
      </w:pPr>
      <w:r w:rsidRPr="003C5F80">
        <w:rPr>
          <w:rFonts w:cs="Arial"/>
          <w:b/>
          <w:color w:val="000000"/>
          <w:sz w:val="22"/>
          <w:szCs w:val="22"/>
          <w:lang w:val="fr-CA"/>
        </w:rPr>
        <w:t>Calendrier</w:t>
      </w:r>
      <w:r w:rsidRPr="003C5F80">
        <w:rPr>
          <w:rFonts w:cs="Arial"/>
          <w:color w:val="000000"/>
          <w:sz w:val="22"/>
          <w:szCs w:val="22"/>
          <w:lang w:val="fr-CA"/>
        </w:rPr>
        <w:t>:</w:t>
      </w:r>
    </w:p>
    <w:p w14:paraId="47142FA0" w14:textId="5EC248A1" w:rsidR="00D64E1F" w:rsidRPr="001D2CD7" w:rsidRDefault="00D64E1F" w:rsidP="00D64E1F">
      <w:pPr>
        <w:numPr>
          <w:ilvl w:val="0"/>
          <w:numId w:val="3"/>
        </w:numPr>
        <w:shd w:val="clear" w:color="auto" w:fill="FDFDFD"/>
        <w:textAlignment w:val="baseline"/>
        <w:rPr>
          <w:rFonts w:eastAsia="Times New Roman" w:cs="Arial"/>
        </w:rPr>
      </w:pPr>
      <w:r w:rsidRPr="001D2CD7">
        <w:rPr>
          <w:rFonts w:eastAsia="Times New Roman" w:cs="Arial"/>
          <w:sz w:val="22"/>
          <w:szCs w:val="22"/>
        </w:rPr>
        <w:t>Appel à contribution : </w:t>
      </w:r>
      <w:r w:rsidR="0088147C" w:rsidRPr="0079371E">
        <w:rPr>
          <w:rFonts w:eastAsia="Times New Roman" w:cs="Arial"/>
          <w:sz w:val="22"/>
          <w:szCs w:val="22"/>
        </w:rPr>
        <w:t>20</w:t>
      </w:r>
      <w:r w:rsidRPr="001D2CD7">
        <w:rPr>
          <w:rFonts w:eastAsia="Times New Roman" w:cs="Arial"/>
          <w:sz w:val="22"/>
          <w:szCs w:val="22"/>
        </w:rPr>
        <w:t xml:space="preserve"> octobre 2016.</w:t>
      </w:r>
      <w:bookmarkStart w:id="1" w:name="_msoanchor_1"/>
      <w:bookmarkEnd w:id="1"/>
    </w:p>
    <w:p w14:paraId="6C73F306" w14:textId="498B924F" w:rsidR="00D64E1F" w:rsidRPr="00A210EA" w:rsidRDefault="00D64E1F" w:rsidP="00D64E1F">
      <w:pPr>
        <w:numPr>
          <w:ilvl w:val="0"/>
          <w:numId w:val="3"/>
        </w:numPr>
        <w:shd w:val="clear" w:color="auto" w:fill="FDFDFD"/>
        <w:textAlignment w:val="baseline"/>
        <w:rPr>
          <w:rFonts w:eastAsia="Times New Roman" w:cs="Arial"/>
        </w:rPr>
      </w:pPr>
      <w:r w:rsidRPr="00A210EA">
        <w:rPr>
          <w:rFonts w:eastAsia="Times New Roman" w:cs="Arial"/>
          <w:sz w:val="22"/>
          <w:szCs w:val="22"/>
        </w:rPr>
        <w:t xml:space="preserve">Date limite de soumission des </w:t>
      </w:r>
      <w:r w:rsidR="00862D5C" w:rsidRPr="00A210EA">
        <w:rPr>
          <w:rFonts w:eastAsia="Times New Roman" w:cs="Arial"/>
          <w:sz w:val="22"/>
          <w:szCs w:val="22"/>
        </w:rPr>
        <w:t>articles </w:t>
      </w:r>
      <w:r w:rsidRPr="00A210EA">
        <w:rPr>
          <w:rFonts w:eastAsia="Times New Roman" w:cs="Arial"/>
          <w:sz w:val="22"/>
          <w:szCs w:val="22"/>
        </w:rPr>
        <w:t>: 2</w:t>
      </w:r>
      <w:r w:rsidR="00862D5C" w:rsidRPr="00A210EA">
        <w:rPr>
          <w:rFonts w:eastAsia="Times New Roman" w:cs="Arial"/>
          <w:sz w:val="22"/>
          <w:szCs w:val="22"/>
        </w:rPr>
        <w:t>4</w:t>
      </w:r>
      <w:r w:rsidRPr="00A210EA">
        <w:rPr>
          <w:rFonts w:eastAsia="Times New Roman" w:cs="Arial"/>
          <w:sz w:val="22"/>
          <w:szCs w:val="22"/>
        </w:rPr>
        <w:t xml:space="preserve"> </w:t>
      </w:r>
      <w:r w:rsidR="00862D5C" w:rsidRPr="00A210EA">
        <w:rPr>
          <w:rFonts w:eastAsia="Times New Roman" w:cs="Arial"/>
          <w:sz w:val="22"/>
          <w:szCs w:val="22"/>
        </w:rPr>
        <w:t xml:space="preserve">avril </w:t>
      </w:r>
      <w:r w:rsidRPr="00A210EA">
        <w:rPr>
          <w:rFonts w:eastAsia="Times New Roman" w:cs="Arial"/>
          <w:sz w:val="22"/>
          <w:szCs w:val="22"/>
        </w:rPr>
        <w:t>2017</w:t>
      </w:r>
    </w:p>
    <w:p w14:paraId="373F2E95" w14:textId="54FACD68" w:rsidR="00D64E1F" w:rsidRPr="00A210EA" w:rsidRDefault="00D64E1F" w:rsidP="00D64E1F">
      <w:pPr>
        <w:numPr>
          <w:ilvl w:val="0"/>
          <w:numId w:val="3"/>
        </w:numPr>
        <w:shd w:val="clear" w:color="auto" w:fill="FDFDFD"/>
        <w:textAlignment w:val="baseline"/>
        <w:rPr>
          <w:rFonts w:eastAsia="Times New Roman" w:cs="Arial"/>
        </w:rPr>
      </w:pPr>
      <w:r w:rsidRPr="00A210EA">
        <w:rPr>
          <w:rFonts w:eastAsia="Times New Roman" w:cs="Arial"/>
          <w:sz w:val="22"/>
          <w:szCs w:val="22"/>
        </w:rPr>
        <w:t>Notification d’acceptation : 2</w:t>
      </w:r>
      <w:r w:rsidR="00862D5C" w:rsidRPr="00A210EA">
        <w:rPr>
          <w:rFonts w:eastAsia="Times New Roman" w:cs="Arial"/>
          <w:sz w:val="22"/>
          <w:szCs w:val="22"/>
        </w:rPr>
        <w:t>9</w:t>
      </w:r>
      <w:r w:rsidRPr="00A210EA">
        <w:rPr>
          <w:rFonts w:eastAsia="Times New Roman" w:cs="Arial"/>
          <w:sz w:val="22"/>
          <w:szCs w:val="22"/>
        </w:rPr>
        <w:t xml:space="preserve"> </w:t>
      </w:r>
      <w:r w:rsidR="00862D5C" w:rsidRPr="00A210EA">
        <w:rPr>
          <w:rFonts w:eastAsia="Times New Roman" w:cs="Arial"/>
          <w:sz w:val="22"/>
          <w:szCs w:val="22"/>
        </w:rPr>
        <w:t xml:space="preserve">mai </w:t>
      </w:r>
      <w:r w:rsidRPr="00A210EA">
        <w:rPr>
          <w:rFonts w:eastAsia="Times New Roman" w:cs="Arial"/>
          <w:sz w:val="22"/>
          <w:szCs w:val="22"/>
        </w:rPr>
        <w:t>2017</w:t>
      </w:r>
    </w:p>
    <w:p w14:paraId="0DEAD848" w14:textId="04255732" w:rsidR="00D64E1F" w:rsidRPr="00A210EA" w:rsidRDefault="00D64E1F" w:rsidP="00D64E1F">
      <w:pPr>
        <w:numPr>
          <w:ilvl w:val="0"/>
          <w:numId w:val="3"/>
        </w:numPr>
        <w:shd w:val="clear" w:color="auto" w:fill="FDFDFD"/>
        <w:textAlignment w:val="baseline"/>
        <w:rPr>
          <w:rFonts w:eastAsia="Times New Roman" w:cs="Arial"/>
        </w:rPr>
      </w:pPr>
      <w:r w:rsidRPr="00A210EA">
        <w:rPr>
          <w:rFonts w:eastAsia="Times New Roman" w:cs="Arial"/>
          <w:sz w:val="22"/>
          <w:szCs w:val="22"/>
        </w:rPr>
        <w:t>Remise des articles définitifs : 2</w:t>
      </w:r>
      <w:r w:rsidR="00862D5C" w:rsidRPr="00A210EA">
        <w:rPr>
          <w:rFonts w:eastAsia="Times New Roman" w:cs="Arial"/>
          <w:sz w:val="22"/>
          <w:szCs w:val="22"/>
        </w:rPr>
        <w:t>6</w:t>
      </w:r>
      <w:r w:rsidRPr="00A210EA">
        <w:rPr>
          <w:rFonts w:eastAsia="Times New Roman" w:cs="Arial"/>
          <w:sz w:val="22"/>
          <w:szCs w:val="22"/>
        </w:rPr>
        <w:t> </w:t>
      </w:r>
      <w:r w:rsidR="00862D5C" w:rsidRPr="00A210EA">
        <w:rPr>
          <w:rFonts w:eastAsia="Times New Roman" w:cs="Arial"/>
          <w:sz w:val="22"/>
          <w:szCs w:val="22"/>
        </w:rPr>
        <w:t xml:space="preserve">juin </w:t>
      </w:r>
      <w:r w:rsidRPr="00A210EA">
        <w:rPr>
          <w:rFonts w:eastAsia="Times New Roman" w:cs="Arial"/>
          <w:sz w:val="22"/>
          <w:szCs w:val="22"/>
        </w:rPr>
        <w:t>2017</w:t>
      </w:r>
    </w:p>
    <w:p w14:paraId="057806F2" w14:textId="77777777" w:rsidR="00D64E1F" w:rsidRPr="00364987" w:rsidRDefault="00D64E1F" w:rsidP="00D64E1F">
      <w:pPr>
        <w:ind w:left="720"/>
        <w:textAlignment w:val="baseline"/>
        <w:rPr>
          <w:rFonts w:cs="Arial"/>
          <w:color w:val="000000"/>
          <w:sz w:val="22"/>
          <w:szCs w:val="22"/>
        </w:rPr>
      </w:pPr>
    </w:p>
    <w:p w14:paraId="68AF1BA6" w14:textId="297EE195" w:rsidR="00D64E1F" w:rsidRPr="006044EA" w:rsidRDefault="00D64E1F" w:rsidP="00D64E1F">
      <w:pPr>
        <w:spacing w:before="200"/>
        <w:outlineLvl w:val="1"/>
        <w:rPr>
          <w:rFonts w:eastAsia="Times New Roman" w:cs="Arial"/>
          <w:b/>
          <w:bCs/>
          <w:sz w:val="36"/>
          <w:szCs w:val="36"/>
          <w:lang w:val="fr-CA"/>
        </w:rPr>
      </w:pPr>
      <w:r>
        <w:rPr>
          <w:rFonts w:eastAsia="Times New Roman" w:cs="Arial"/>
          <w:b/>
          <w:color w:val="000000"/>
          <w:sz w:val="26"/>
          <w:szCs w:val="26"/>
          <w:lang w:val="fr-CA"/>
        </w:rPr>
        <w:t>Coordinateurs du numéro thématique</w:t>
      </w:r>
    </w:p>
    <w:p w14:paraId="20C48FD1" w14:textId="77777777" w:rsidR="00D64E1F" w:rsidRPr="00153F89" w:rsidRDefault="008C642B" w:rsidP="00D64E1F">
      <w:pPr>
        <w:rPr>
          <w:sz w:val="22"/>
          <w:lang w:val="fr-CA"/>
        </w:rPr>
      </w:pPr>
      <w:hyperlink r:id="rId13" w:history="1">
        <w:r w:rsidR="00D64E1F" w:rsidRPr="0096688A">
          <w:rPr>
            <w:rStyle w:val="Lienhypertexte"/>
            <w:sz w:val="22"/>
            <w:lang w:val="fr-CA"/>
          </w:rPr>
          <w:t>Franck Jovanovic</w:t>
        </w:r>
      </w:hyperlink>
      <w:r w:rsidR="00D64E1F" w:rsidRPr="00153F89">
        <w:rPr>
          <w:sz w:val="22"/>
          <w:lang w:val="fr-CA"/>
        </w:rPr>
        <w:t xml:space="preserve"> (</w:t>
      </w:r>
      <w:r w:rsidR="00D64E1F">
        <w:rPr>
          <w:sz w:val="22"/>
          <w:lang w:val="fr-CA"/>
        </w:rPr>
        <w:t>TELUQ-</w:t>
      </w:r>
      <w:r w:rsidR="00D64E1F" w:rsidRPr="00153F89">
        <w:rPr>
          <w:sz w:val="22"/>
          <w:lang w:val="fr-CA"/>
        </w:rPr>
        <w:t>Université du Québec</w:t>
      </w:r>
      <w:r w:rsidR="00D64E1F">
        <w:rPr>
          <w:sz w:val="22"/>
          <w:lang w:val="fr-CA"/>
        </w:rPr>
        <w:t>, Canada</w:t>
      </w:r>
      <w:r w:rsidR="00D64E1F" w:rsidRPr="00153F89">
        <w:rPr>
          <w:sz w:val="22"/>
          <w:lang w:val="fr-CA"/>
        </w:rPr>
        <w:t>),</w:t>
      </w:r>
    </w:p>
    <w:p w14:paraId="2FCDF69B" w14:textId="77777777" w:rsidR="00D64E1F" w:rsidRPr="00153F89" w:rsidRDefault="008C642B" w:rsidP="00D64E1F">
      <w:pPr>
        <w:rPr>
          <w:sz w:val="22"/>
          <w:lang w:val="fr-CA"/>
        </w:rPr>
      </w:pPr>
      <w:hyperlink r:id="rId14" w:history="1">
        <w:proofErr w:type="spellStart"/>
        <w:r w:rsidR="00D64E1F" w:rsidRPr="00AE33A1">
          <w:rPr>
            <w:rStyle w:val="Lienhypertexte"/>
            <w:sz w:val="22"/>
            <w:lang w:val="fr-CA"/>
          </w:rPr>
          <w:t>Viera</w:t>
        </w:r>
        <w:proofErr w:type="spellEnd"/>
        <w:r w:rsidR="00D64E1F" w:rsidRPr="00AE33A1">
          <w:rPr>
            <w:rStyle w:val="Lienhypertexte"/>
            <w:sz w:val="22"/>
            <w:lang w:val="fr-CA"/>
          </w:rPr>
          <w:t xml:space="preserve"> </w:t>
        </w:r>
        <w:proofErr w:type="spellStart"/>
        <w:r w:rsidR="00D64E1F" w:rsidRPr="00AE33A1">
          <w:rPr>
            <w:rStyle w:val="Lienhypertexte"/>
            <w:sz w:val="22"/>
            <w:lang w:val="fr-CA"/>
          </w:rPr>
          <w:t>Rebolledo-Dhuin</w:t>
        </w:r>
        <w:proofErr w:type="spellEnd"/>
      </w:hyperlink>
      <w:r w:rsidR="00D64E1F" w:rsidRPr="00153F89">
        <w:rPr>
          <w:sz w:val="22"/>
          <w:lang w:val="fr-CA"/>
        </w:rPr>
        <w:t xml:space="preserve"> (Université de Versailles-Saint-Quentin-en-Yvelines</w:t>
      </w:r>
      <w:r w:rsidR="00D64E1F">
        <w:rPr>
          <w:sz w:val="22"/>
          <w:lang w:val="fr-CA"/>
        </w:rPr>
        <w:t>,</w:t>
      </w:r>
      <w:r w:rsidR="00D64E1F" w:rsidRPr="00153F89">
        <w:rPr>
          <w:sz w:val="22"/>
          <w:lang w:val="fr-CA"/>
        </w:rPr>
        <w:t xml:space="preserve"> CHCSC</w:t>
      </w:r>
      <w:r w:rsidR="00D64E1F">
        <w:rPr>
          <w:sz w:val="22"/>
          <w:lang w:val="fr-CA"/>
        </w:rPr>
        <w:t>, France</w:t>
      </w:r>
      <w:r w:rsidR="00D64E1F" w:rsidRPr="00153F89">
        <w:rPr>
          <w:sz w:val="22"/>
          <w:lang w:val="fr-CA"/>
        </w:rPr>
        <w:t>)</w:t>
      </w:r>
      <w:r w:rsidR="00D64E1F">
        <w:rPr>
          <w:sz w:val="22"/>
          <w:lang w:val="fr-CA"/>
        </w:rPr>
        <w:t>,</w:t>
      </w:r>
    </w:p>
    <w:p w14:paraId="0B7A5C32" w14:textId="77777777" w:rsidR="00D64E1F" w:rsidRPr="00153F89" w:rsidRDefault="008C642B" w:rsidP="00D64E1F">
      <w:pPr>
        <w:rPr>
          <w:sz w:val="22"/>
          <w:lang w:val="fr-CA"/>
        </w:rPr>
      </w:pPr>
      <w:hyperlink r:id="rId15" w:history="1">
        <w:r w:rsidR="00D64E1F" w:rsidRPr="0096688A">
          <w:rPr>
            <w:rStyle w:val="Lienhypertexte"/>
            <w:sz w:val="22"/>
            <w:lang w:val="fr-CA"/>
          </w:rPr>
          <w:t>Norbert Verdier</w:t>
        </w:r>
      </w:hyperlink>
      <w:r w:rsidR="00D64E1F">
        <w:rPr>
          <w:sz w:val="22"/>
          <w:lang w:val="fr-CA"/>
        </w:rPr>
        <w:t xml:space="preserve"> (Université Paris Sud, GHDSO, France)</w:t>
      </w:r>
    </w:p>
    <w:p w14:paraId="702FB35E" w14:textId="77777777" w:rsidR="00D64E1F" w:rsidRPr="003C5F80" w:rsidRDefault="00D64E1F" w:rsidP="00D64E1F">
      <w:pPr>
        <w:rPr>
          <w:rFonts w:cs="Arial"/>
          <w:lang w:val="fr-CA"/>
        </w:rPr>
      </w:pPr>
    </w:p>
    <w:p w14:paraId="1E39A52F" w14:textId="59B6ED4B" w:rsidR="008D217E" w:rsidRDefault="00D64E1F" w:rsidP="004E549C">
      <w:pPr>
        <w:pStyle w:val="Bibliographie"/>
        <w:ind w:left="709" w:hanging="709"/>
        <w:rPr>
          <w:rFonts w:cs="Arial"/>
          <w:sz w:val="22"/>
        </w:rPr>
      </w:pPr>
      <w:r w:rsidRPr="009C2902">
        <w:rPr>
          <w:rFonts w:eastAsia="Times New Roman" w:cs="Arial"/>
          <w:b/>
          <w:color w:val="000000"/>
          <w:sz w:val="26"/>
          <w:szCs w:val="26"/>
          <w:lang w:val="fr-CA"/>
        </w:rPr>
        <w:t>Bibliographie</w:t>
      </w:r>
      <w:r w:rsidRPr="006044EA">
        <w:rPr>
          <w:rFonts w:eastAsia="Times New Roman" w:cs="Arial"/>
          <w:color w:val="000000"/>
          <w:sz w:val="26"/>
          <w:szCs w:val="26"/>
          <w:lang w:val="fr-CA"/>
        </w:rPr>
        <w:t xml:space="preserve"> </w:t>
      </w:r>
      <w:r w:rsidRPr="003C5F80">
        <w:rPr>
          <w:rFonts w:cs="Arial"/>
          <w:lang w:val="fr-CA"/>
        </w:rPr>
        <w:fldChar w:fldCharType="begin"/>
      </w:r>
      <w:r>
        <w:rPr>
          <w:rFonts w:cs="Arial"/>
          <w:lang w:val="fr-CA"/>
        </w:rPr>
        <w:instrText xml:space="preserve"> ADDIN ZOTERO_BIBL {"custom":[]} CSL_BIBLIOGRAPHY </w:instrText>
      </w:r>
      <w:r w:rsidRPr="003C5F80">
        <w:rPr>
          <w:rFonts w:cs="Arial"/>
          <w:lang w:val="fr-CA"/>
        </w:rPr>
        <w:fldChar w:fldCharType="separate"/>
      </w:r>
    </w:p>
    <w:p w14:paraId="710108BE" w14:textId="4C40520D" w:rsidR="00D64E1F" w:rsidRPr="00B5430D" w:rsidRDefault="00D64E1F" w:rsidP="004E549C">
      <w:pPr>
        <w:pStyle w:val="Bibliographie"/>
        <w:ind w:left="709" w:hanging="709"/>
        <w:rPr>
          <w:rFonts w:cs="Arial"/>
          <w:sz w:val="22"/>
        </w:rPr>
      </w:pPr>
      <w:r w:rsidRPr="00B5430D">
        <w:rPr>
          <w:rFonts w:cs="Arial"/>
          <w:sz w:val="22"/>
        </w:rPr>
        <w:t>Béguet, B. (ed.)</w:t>
      </w:r>
      <w:r>
        <w:rPr>
          <w:rFonts w:cs="Arial"/>
          <w:sz w:val="22"/>
        </w:rPr>
        <w:t xml:space="preserve"> </w:t>
      </w:r>
      <w:r w:rsidRPr="00B5430D">
        <w:rPr>
          <w:rFonts w:cs="Arial"/>
          <w:sz w:val="22"/>
        </w:rPr>
        <w:t xml:space="preserve">1990 </w:t>
      </w:r>
      <w:r w:rsidRPr="00B5430D">
        <w:rPr>
          <w:rFonts w:cs="Arial"/>
          <w:i/>
          <w:iCs/>
          <w:sz w:val="22"/>
        </w:rPr>
        <w:t>La science pour tous. Sur la vulgarisation scientifique en France de 1850 à 1914</w:t>
      </w:r>
      <w:r w:rsidRPr="00B5430D">
        <w:rPr>
          <w:rFonts w:cs="Arial"/>
          <w:sz w:val="22"/>
        </w:rPr>
        <w:t>, Paris: Bibliothèque du Conservatoire national des arts et métiers</w:t>
      </w:r>
      <w:r w:rsidR="00AA40A9">
        <w:rPr>
          <w:rFonts w:cs="Arial"/>
          <w:sz w:val="22"/>
        </w:rPr>
        <w:t>.</w:t>
      </w:r>
    </w:p>
    <w:p w14:paraId="4FB95AEE" w14:textId="59BA3182" w:rsidR="00D64E1F" w:rsidRPr="00B5430D" w:rsidRDefault="00D64E1F" w:rsidP="004E549C">
      <w:pPr>
        <w:pStyle w:val="Bibliographie"/>
        <w:ind w:left="709" w:hanging="709"/>
        <w:rPr>
          <w:rFonts w:cs="Arial"/>
          <w:sz w:val="22"/>
        </w:rPr>
      </w:pPr>
      <w:r w:rsidRPr="00B5430D">
        <w:rPr>
          <w:rFonts w:cs="Arial"/>
          <w:sz w:val="22"/>
        </w:rPr>
        <w:t>Anon.</w:t>
      </w:r>
      <w:r>
        <w:rPr>
          <w:rFonts w:cs="Arial"/>
          <w:sz w:val="22"/>
        </w:rPr>
        <w:t xml:space="preserve"> </w:t>
      </w:r>
      <w:r w:rsidRPr="00B5430D">
        <w:rPr>
          <w:rFonts w:cs="Arial"/>
          <w:sz w:val="22"/>
        </w:rPr>
        <w:t>Le livre et les techniques avant le XX</w:t>
      </w:r>
      <w:r w:rsidRPr="00B5430D">
        <w:rPr>
          <w:rFonts w:cs="Arial"/>
          <w:sz w:val="22"/>
          <w:vertAlign w:val="superscript"/>
        </w:rPr>
        <w:t>e</w:t>
      </w:r>
      <w:r w:rsidRPr="00B5430D">
        <w:rPr>
          <w:rFonts w:cs="Arial"/>
          <w:sz w:val="22"/>
        </w:rPr>
        <w:t xml:space="preserve"> siècle. À l’échelle du monde : colloque international Paris 18-19-20 juin 2014 | École des Ponts ParisTech</w:t>
      </w:r>
      <w:r w:rsidR="00AA40A9">
        <w:rPr>
          <w:rFonts w:cs="Arial"/>
          <w:sz w:val="22"/>
        </w:rPr>
        <w:t>.</w:t>
      </w:r>
    </w:p>
    <w:p w14:paraId="14E24AAF" w14:textId="570A2B35" w:rsidR="00D64E1F" w:rsidRPr="00B5430D" w:rsidRDefault="00D64E1F" w:rsidP="004E549C">
      <w:pPr>
        <w:pStyle w:val="Bibliographie"/>
        <w:ind w:left="709" w:hanging="709"/>
        <w:rPr>
          <w:rFonts w:cs="Arial"/>
          <w:sz w:val="22"/>
        </w:rPr>
      </w:pPr>
      <w:r w:rsidRPr="00B5430D">
        <w:rPr>
          <w:rFonts w:cs="Arial"/>
          <w:sz w:val="22"/>
        </w:rPr>
        <w:t>Bensaude-Vincent, B.</w:t>
      </w:r>
      <w:r>
        <w:rPr>
          <w:rFonts w:cs="Arial"/>
          <w:sz w:val="22"/>
        </w:rPr>
        <w:t xml:space="preserve"> </w:t>
      </w:r>
      <w:r w:rsidRPr="00B5430D">
        <w:rPr>
          <w:rFonts w:cs="Arial"/>
          <w:sz w:val="22"/>
        </w:rPr>
        <w:t xml:space="preserve">2000 </w:t>
      </w:r>
      <w:r w:rsidRPr="00B5430D">
        <w:rPr>
          <w:rFonts w:cs="Arial"/>
          <w:i/>
          <w:iCs/>
          <w:sz w:val="22"/>
        </w:rPr>
        <w:t>L’opinion publique et la science. À chacun son ignorance</w:t>
      </w:r>
      <w:r w:rsidRPr="00B5430D">
        <w:rPr>
          <w:rFonts w:cs="Arial"/>
          <w:sz w:val="22"/>
        </w:rPr>
        <w:t>, Les empêcheurs de penser en rondParis: Institut d’édition Sanofi-Synthelabo</w:t>
      </w:r>
      <w:r w:rsidR="00AA40A9">
        <w:rPr>
          <w:rFonts w:cs="Arial"/>
          <w:sz w:val="22"/>
        </w:rPr>
        <w:t>.</w:t>
      </w:r>
    </w:p>
    <w:p w14:paraId="4857D678" w14:textId="3C286812" w:rsidR="00D64E1F" w:rsidRPr="00B5430D" w:rsidRDefault="00D64E1F" w:rsidP="004E549C">
      <w:pPr>
        <w:pStyle w:val="Bibliographie"/>
        <w:ind w:left="709" w:hanging="709"/>
        <w:rPr>
          <w:rFonts w:cs="Arial"/>
          <w:sz w:val="22"/>
        </w:rPr>
      </w:pPr>
      <w:r w:rsidRPr="00B5430D">
        <w:rPr>
          <w:rFonts w:cs="Arial"/>
          <w:sz w:val="22"/>
        </w:rPr>
        <w:lastRenderedPageBreak/>
        <w:t>Bensaude-Vincent, B., and A. Rasmussen (eds.)</w:t>
      </w:r>
      <w:r>
        <w:rPr>
          <w:rFonts w:cs="Arial"/>
          <w:sz w:val="22"/>
        </w:rPr>
        <w:t xml:space="preserve"> 1997 </w:t>
      </w:r>
      <w:r w:rsidRPr="00B5430D">
        <w:rPr>
          <w:rFonts w:cs="Arial"/>
          <w:i/>
          <w:iCs/>
          <w:sz w:val="22"/>
        </w:rPr>
        <w:t>La science populaire dans la presse et l’édition, XIX</w:t>
      </w:r>
      <w:r w:rsidRPr="00B5430D">
        <w:rPr>
          <w:rFonts w:cs="Arial"/>
          <w:i/>
          <w:iCs/>
          <w:sz w:val="22"/>
          <w:vertAlign w:val="superscript"/>
        </w:rPr>
        <w:t>e</w:t>
      </w:r>
      <w:r w:rsidRPr="00B5430D">
        <w:rPr>
          <w:rFonts w:cs="Arial"/>
          <w:i/>
          <w:iCs/>
          <w:sz w:val="22"/>
        </w:rPr>
        <w:t xml:space="preserve"> et XX</w:t>
      </w:r>
      <w:r w:rsidRPr="00B5430D">
        <w:rPr>
          <w:rFonts w:cs="Arial"/>
          <w:i/>
          <w:iCs/>
          <w:sz w:val="22"/>
          <w:vertAlign w:val="superscript"/>
        </w:rPr>
        <w:t>e</w:t>
      </w:r>
      <w:r w:rsidRPr="00B5430D">
        <w:rPr>
          <w:rFonts w:cs="Arial"/>
          <w:i/>
          <w:iCs/>
          <w:sz w:val="22"/>
        </w:rPr>
        <w:t xml:space="preserve"> siècles</w:t>
      </w:r>
      <w:r w:rsidRPr="00B5430D">
        <w:rPr>
          <w:rFonts w:cs="Arial"/>
          <w:sz w:val="22"/>
        </w:rPr>
        <w:t>, CNRS histoireParis: CNRS éd.</w:t>
      </w:r>
    </w:p>
    <w:p w14:paraId="6CCB8A97" w14:textId="752D4FE1" w:rsidR="00D64E1F" w:rsidRPr="00B5430D" w:rsidRDefault="00D64E1F" w:rsidP="004E549C">
      <w:pPr>
        <w:pStyle w:val="Bibliographie"/>
        <w:ind w:left="709" w:hanging="709"/>
        <w:rPr>
          <w:rFonts w:cs="Arial"/>
          <w:sz w:val="22"/>
        </w:rPr>
      </w:pPr>
      <w:r w:rsidRPr="00B5430D">
        <w:rPr>
          <w:rFonts w:cs="Arial"/>
          <w:sz w:val="22"/>
        </w:rPr>
        <w:t>Dhenin, C.</w:t>
      </w:r>
      <w:r>
        <w:rPr>
          <w:rFonts w:cs="Arial"/>
          <w:sz w:val="22"/>
        </w:rPr>
        <w:t xml:space="preserve"> 1990</w:t>
      </w:r>
      <w:r w:rsidRPr="00B5430D">
        <w:rPr>
          <w:rFonts w:cs="Arial"/>
          <w:sz w:val="22"/>
        </w:rPr>
        <w:t xml:space="preserve"> </w:t>
      </w:r>
      <w:r w:rsidRPr="00B5430D">
        <w:rPr>
          <w:rFonts w:cs="Arial"/>
          <w:i/>
          <w:iCs/>
          <w:sz w:val="22"/>
        </w:rPr>
        <w:t>La Librairie médicale de Victor Masson</w:t>
      </w:r>
      <w:r w:rsidRPr="00B5430D">
        <w:rPr>
          <w:rFonts w:cs="Arial"/>
          <w:sz w:val="22"/>
        </w:rPr>
        <w:t>, Mémoire de maîtrise en histoire Université Paris X-Nanterre</w:t>
      </w:r>
      <w:r w:rsidR="00AA40A9">
        <w:rPr>
          <w:rFonts w:cs="Arial"/>
          <w:sz w:val="22"/>
        </w:rPr>
        <w:t>.</w:t>
      </w:r>
    </w:p>
    <w:p w14:paraId="5790AA41" w14:textId="4E9598BE" w:rsidR="00D64E1F" w:rsidRPr="00B5430D" w:rsidRDefault="00D64E1F" w:rsidP="004E549C">
      <w:pPr>
        <w:pStyle w:val="Bibliographie"/>
        <w:ind w:left="709" w:hanging="709"/>
        <w:rPr>
          <w:rFonts w:cs="Arial"/>
          <w:sz w:val="22"/>
        </w:rPr>
      </w:pPr>
      <w:r w:rsidRPr="00B5430D">
        <w:rPr>
          <w:rFonts w:cs="Arial"/>
          <w:sz w:val="22"/>
        </w:rPr>
        <w:t>Gourevitch, D., and J.-F. Vincent (eds.)</w:t>
      </w:r>
      <w:r>
        <w:rPr>
          <w:rFonts w:cs="Arial"/>
          <w:sz w:val="22"/>
        </w:rPr>
        <w:t xml:space="preserve"> 2006 </w:t>
      </w:r>
      <w:r w:rsidRPr="00B5430D">
        <w:rPr>
          <w:rFonts w:cs="Arial"/>
          <w:i/>
          <w:iCs/>
          <w:sz w:val="22"/>
        </w:rPr>
        <w:t>J.-B. Baillière et fils, éditeurs de médecine. Actes du colloque international de Paris (29 janvier 2005)</w:t>
      </w:r>
      <w:r w:rsidRPr="00B5430D">
        <w:rPr>
          <w:rFonts w:cs="Arial"/>
          <w:sz w:val="22"/>
        </w:rPr>
        <w:t>, Collection Medic@; 1 volume</w:t>
      </w:r>
      <w:r w:rsidR="00AA40A9">
        <w:rPr>
          <w:rFonts w:cs="Arial"/>
          <w:sz w:val="22"/>
        </w:rPr>
        <w:t xml:space="preserve"> </w:t>
      </w:r>
      <w:r w:rsidRPr="00B5430D">
        <w:rPr>
          <w:rFonts w:cs="Arial"/>
          <w:sz w:val="22"/>
        </w:rPr>
        <w:t>Paris: Bibliothèque interuniversitaire de médecine et d’odontologie / De Boccard Édition-Diffusion</w:t>
      </w:r>
      <w:r w:rsidR="00AA40A9">
        <w:rPr>
          <w:rFonts w:cs="Arial"/>
          <w:sz w:val="22"/>
        </w:rPr>
        <w:t>.</w:t>
      </w:r>
    </w:p>
    <w:p w14:paraId="63E072ED" w14:textId="2AC39288" w:rsidR="00D64E1F" w:rsidRPr="00B5430D" w:rsidRDefault="00D64E1F" w:rsidP="004E549C">
      <w:pPr>
        <w:pStyle w:val="Bibliographie"/>
        <w:ind w:left="709" w:hanging="709"/>
        <w:rPr>
          <w:rFonts w:cs="Arial"/>
          <w:sz w:val="22"/>
        </w:rPr>
      </w:pPr>
      <w:r w:rsidRPr="00B5430D">
        <w:rPr>
          <w:rFonts w:cs="Arial"/>
          <w:sz w:val="22"/>
        </w:rPr>
        <w:t>Tesnière, V.</w:t>
      </w:r>
      <w:r>
        <w:rPr>
          <w:rFonts w:cs="Arial"/>
          <w:sz w:val="22"/>
        </w:rPr>
        <w:t xml:space="preserve"> 2001 </w:t>
      </w:r>
      <w:r w:rsidRPr="00B5430D">
        <w:rPr>
          <w:rFonts w:cs="Arial"/>
          <w:i/>
          <w:iCs/>
          <w:sz w:val="22"/>
        </w:rPr>
        <w:t>Le Quadrige. Un siècle d’édition universitaire (1860-1968)</w:t>
      </w:r>
      <w:r w:rsidRPr="00B5430D">
        <w:rPr>
          <w:rFonts w:cs="Arial"/>
          <w:sz w:val="22"/>
        </w:rPr>
        <w:t xml:space="preserve">, Paris: Presses universitaires de </w:t>
      </w:r>
      <w:r w:rsidR="00AA40A9">
        <w:rPr>
          <w:rFonts w:cs="Arial"/>
          <w:sz w:val="22"/>
        </w:rPr>
        <w:t>France.</w:t>
      </w:r>
    </w:p>
    <w:p w14:paraId="34A5DCD8" w14:textId="2BD940D3" w:rsidR="00D64E1F" w:rsidRPr="00B5430D" w:rsidRDefault="00D64E1F" w:rsidP="004E549C">
      <w:pPr>
        <w:pStyle w:val="Bibliographie"/>
        <w:ind w:left="709" w:hanging="709"/>
        <w:rPr>
          <w:rFonts w:cs="Arial"/>
          <w:sz w:val="22"/>
        </w:rPr>
      </w:pPr>
      <w:r w:rsidRPr="00B5430D">
        <w:rPr>
          <w:rFonts w:cs="Arial"/>
          <w:sz w:val="22"/>
        </w:rPr>
        <w:t>Verdier, N.</w:t>
      </w:r>
      <w:r>
        <w:rPr>
          <w:rFonts w:cs="Arial"/>
          <w:sz w:val="22"/>
        </w:rPr>
        <w:t xml:space="preserve"> 2013 </w:t>
      </w:r>
      <w:r w:rsidRPr="00B5430D">
        <w:rPr>
          <w:rFonts w:cs="Arial"/>
          <w:sz w:val="22"/>
        </w:rPr>
        <w:t xml:space="preserve">Éditer puis vendre des mathématiques avec la maison Bachelier (1812-1864), </w:t>
      </w:r>
      <w:r w:rsidRPr="00B5430D">
        <w:rPr>
          <w:rFonts w:cs="Arial"/>
          <w:i/>
          <w:iCs/>
          <w:sz w:val="22"/>
        </w:rPr>
        <w:t>Revue d’histoire des mathématiques</w:t>
      </w:r>
      <w:r w:rsidRPr="00B5430D">
        <w:rPr>
          <w:rFonts w:cs="Arial"/>
          <w:sz w:val="22"/>
        </w:rPr>
        <w:t>, 1 (19), 79–145</w:t>
      </w:r>
      <w:r w:rsidR="00AA40A9">
        <w:rPr>
          <w:rFonts w:cs="Arial"/>
          <w:sz w:val="22"/>
        </w:rPr>
        <w:t>.</w:t>
      </w:r>
    </w:p>
    <w:p w14:paraId="5A160FC7" w14:textId="77777777" w:rsidR="00D64E1F" w:rsidRDefault="00D64E1F" w:rsidP="004E549C">
      <w:pPr>
        <w:ind w:left="709" w:hanging="709"/>
        <w:rPr>
          <w:rFonts w:cs="Arial"/>
          <w:lang w:val="fr-CA"/>
        </w:rPr>
      </w:pPr>
      <w:r w:rsidRPr="003C5F80">
        <w:rPr>
          <w:rFonts w:cs="Arial"/>
          <w:lang w:val="fr-CA"/>
        </w:rPr>
        <w:fldChar w:fldCharType="end"/>
      </w:r>
    </w:p>
    <w:p w14:paraId="03500DBE" w14:textId="77777777" w:rsidR="006B3557" w:rsidRDefault="006B3557" w:rsidP="004E549C">
      <w:pPr>
        <w:ind w:left="709" w:hanging="709"/>
        <w:rPr>
          <w:rFonts w:cs="Arial"/>
          <w:lang w:val="fr-CA"/>
        </w:rPr>
      </w:pPr>
    </w:p>
    <w:p w14:paraId="312BF709" w14:textId="77777777" w:rsidR="006B3557" w:rsidRPr="00364987" w:rsidRDefault="006B3557" w:rsidP="004E549C">
      <w:pPr>
        <w:ind w:left="709" w:hanging="709"/>
        <w:rPr>
          <w:rFonts w:cs="Arial"/>
          <w:lang w:val="fr-CA"/>
        </w:rPr>
      </w:pPr>
    </w:p>
    <w:p w14:paraId="47A8A86D" w14:textId="77777777" w:rsidR="0088147C" w:rsidRDefault="00D64E1F" w:rsidP="00E82250">
      <w:pPr>
        <w:jc w:val="center"/>
        <w:rPr>
          <w:rFonts w:cs="Arial"/>
          <w:color w:val="000000"/>
          <w:sz w:val="36"/>
          <w:szCs w:val="36"/>
          <w:highlight w:val="yellow"/>
          <w:lang w:val="en-GB"/>
        </w:rPr>
      </w:pPr>
      <w:r w:rsidRPr="00C56AF3">
        <w:rPr>
          <w:rFonts w:cs="Arial"/>
          <w:b/>
          <w:bCs/>
          <w:color w:val="000000"/>
          <w:sz w:val="42"/>
          <w:szCs w:val="42"/>
          <w:lang w:val="en-GB"/>
        </w:rPr>
        <w:t>Special Issue Call for Papers</w:t>
      </w:r>
      <w:r w:rsidR="006B3557">
        <w:rPr>
          <w:rFonts w:cs="Arial"/>
          <w:b/>
          <w:bCs/>
          <w:color w:val="000000"/>
          <w:sz w:val="42"/>
          <w:szCs w:val="42"/>
          <w:lang w:val="en-GB"/>
        </w:rPr>
        <w:t xml:space="preserve"> </w:t>
      </w:r>
      <w:r w:rsidR="006B3557" w:rsidRPr="00E82250">
        <w:rPr>
          <w:rFonts w:cs="Arial"/>
          <w:b/>
          <w:bCs/>
          <w:color w:val="000000"/>
          <w:sz w:val="42"/>
          <w:szCs w:val="42"/>
          <w:lang w:val="en-GB"/>
        </w:rPr>
        <w:t xml:space="preserve">from </w:t>
      </w:r>
      <w:proofErr w:type="spellStart"/>
      <w:r w:rsidR="006B3557" w:rsidRPr="00E82250">
        <w:rPr>
          <w:rFonts w:cs="Arial"/>
          <w:b/>
          <w:bCs/>
          <w:i/>
          <w:color w:val="000000"/>
          <w:sz w:val="42"/>
          <w:szCs w:val="42"/>
          <w:lang w:val="en-GB"/>
        </w:rPr>
        <w:t>Philosophia</w:t>
      </w:r>
      <w:proofErr w:type="spellEnd"/>
      <w:r w:rsidR="006B3557" w:rsidRPr="00E82250">
        <w:rPr>
          <w:rFonts w:cs="Arial"/>
          <w:b/>
          <w:bCs/>
          <w:i/>
          <w:color w:val="000000"/>
          <w:sz w:val="42"/>
          <w:szCs w:val="42"/>
          <w:lang w:val="en-GB"/>
        </w:rPr>
        <w:t xml:space="preserve"> Scientiae</w:t>
      </w:r>
      <w:r w:rsidR="006B3557" w:rsidRPr="00E82250">
        <w:rPr>
          <w:rFonts w:cs="Arial"/>
          <w:b/>
          <w:bCs/>
          <w:color w:val="000000"/>
          <w:sz w:val="42"/>
          <w:szCs w:val="42"/>
          <w:lang w:val="en-GB"/>
        </w:rPr>
        <w:t xml:space="preserve"> (peer review)</w:t>
      </w:r>
      <w:r w:rsidRPr="00C56AF3">
        <w:rPr>
          <w:rFonts w:cs="Arial"/>
          <w:color w:val="000000"/>
          <w:sz w:val="42"/>
          <w:szCs w:val="42"/>
          <w:lang w:val="en-GB"/>
        </w:rPr>
        <w:br w:type="textWrapping" w:clear="all"/>
      </w:r>
    </w:p>
    <w:p w14:paraId="7E68D195" w14:textId="749113C0" w:rsidR="00D64E1F" w:rsidRPr="00013D48" w:rsidRDefault="00D64E1F" w:rsidP="00E82250">
      <w:pPr>
        <w:jc w:val="center"/>
        <w:rPr>
          <w:sz w:val="22"/>
          <w:szCs w:val="22"/>
          <w:lang w:val="en-GB"/>
        </w:rPr>
      </w:pPr>
      <w:r w:rsidRPr="0079371E">
        <w:rPr>
          <w:rFonts w:cs="Arial"/>
          <w:color w:val="000000"/>
          <w:sz w:val="36"/>
          <w:szCs w:val="36"/>
          <w:lang w:val="en-GB"/>
        </w:rPr>
        <w:t>“</w:t>
      </w:r>
      <w:r w:rsidR="00BB3347" w:rsidRPr="0079371E">
        <w:rPr>
          <w:rFonts w:cs="Arial"/>
          <w:color w:val="000000"/>
          <w:sz w:val="36"/>
          <w:szCs w:val="36"/>
          <w:lang w:val="en-GB"/>
        </w:rPr>
        <w:t>Science(s) and publishing</w:t>
      </w:r>
      <w:r w:rsidR="0088147C" w:rsidRPr="0079371E">
        <w:rPr>
          <w:rFonts w:cs="Arial"/>
          <w:color w:val="000000"/>
          <w:sz w:val="36"/>
          <w:szCs w:val="36"/>
          <w:lang w:val="en-GB"/>
        </w:rPr>
        <w:t>(s),</w:t>
      </w:r>
      <w:r w:rsidR="00A50620" w:rsidRPr="0079371E">
        <w:rPr>
          <w:rFonts w:cs="Arial"/>
          <w:color w:val="000000"/>
          <w:sz w:val="36"/>
          <w:szCs w:val="36"/>
          <w:lang w:val="en-GB"/>
        </w:rPr>
        <w:t xml:space="preserve"> </w:t>
      </w:r>
      <w:r w:rsidRPr="0079371E">
        <w:rPr>
          <w:rFonts w:cs="Arial"/>
          <w:color w:val="000000"/>
          <w:sz w:val="36"/>
          <w:szCs w:val="36"/>
          <w:lang w:val="en-GB"/>
        </w:rPr>
        <w:t xml:space="preserve">from </w:t>
      </w:r>
      <w:r w:rsidR="0088147C" w:rsidRPr="0079371E">
        <w:rPr>
          <w:rFonts w:cs="Arial"/>
          <w:color w:val="000000"/>
          <w:sz w:val="36"/>
          <w:szCs w:val="36"/>
          <w:lang w:val="en-GB"/>
        </w:rPr>
        <w:t>178</w:t>
      </w:r>
      <w:r w:rsidR="0071260B" w:rsidRPr="0079371E">
        <w:rPr>
          <w:rFonts w:cs="Arial"/>
          <w:color w:val="000000"/>
          <w:sz w:val="36"/>
          <w:szCs w:val="36"/>
          <w:lang w:val="en-GB"/>
        </w:rPr>
        <w:t>0</w:t>
      </w:r>
      <w:r w:rsidR="0088147C" w:rsidRPr="0079371E">
        <w:rPr>
          <w:rFonts w:cs="Arial"/>
          <w:color w:val="000000"/>
          <w:sz w:val="36"/>
          <w:szCs w:val="36"/>
          <w:lang w:val="en-GB"/>
        </w:rPr>
        <w:t xml:space="preserve"> to </w:t>
      </w:r>
      <w:r w:rsidR="001D2CD7" w:rsidRPr="0079371E">
        <w:rPr>
          <w:rFonts w:cs="Arial"/>
          <w:color w:val="000000"/>
          <w:sz w:val="36"/>
          <w:szCs w:val="36"/>
          <w:lang w:val="en-GB"/>
        </w:rPr>
        <w:t>the interwar period</w:t>
      </w:r>
      <w:r w:rsidRPr="0079371E">
        <w:rPr>
          <w:rFonts w:cs="Arial"/>
          <w:color w:val="000000"/>
          <w:sz w:val="36"/>
          <w:szCs w:val="36"/>
          <w:lang w:val="en-GB"/>
        </w:rPr>
        <w:t>”</w:t>
      </w:r>
      <w:r w:rsidRPr="00C56AF3">
        <w:rPr>
          <w:rFonts w:cs="Arial"/>
          <w:color w:val="000000"/>
          <w:sz w:val="42"/>
          <w:szCs w:val="42"/>
          <w:lang w:val="en-GB"/>
        </w:rPr>
        <w:br w:type="textWrapping" w:clear="all"/>
      </w:r>
    </w:p>
    <w:p w14:paraId="163D3918" w14:textId="77777777" w:rsidR="00D64E1F" w:rsidRDefault="00D64E1F" w:rsidP="00D64E1F">
      <w:pPr>
        <w:rPr>
          <w:sz w:val="22"/>
          <w:szCs w:val="22"/>
          <w:lang w:val="en-GB"/>
        </w:rPr>
      </w:pPr>
    </w:p>
    <w:p w14:paraId="69561878" w14:textId="26F59993" w:rsidR="006B3557" w:rsidRPr="00E82250" w:rsidRDefault="006B3557" w:rsidP="00E82250">
      <w:pPr>
        <w:spacing w:before="200"/>
        <w:outlineLvl w:val="1"/>
        <w:rPr>
          <w:rFonts w:eastAsia="Times New Roman" w:cs="Arial"/>
          <w:b/>
          <w:color w:val="000000"/>
          <w:sz w:val="26"/>
          <w:szCs w:val="26"/>
          <w:lang w:val="en-GB"/>
        </w:rPr>
      </w:pPr>
      <w:r w:rsidRPr="00E82250">
        <w:rPr>
          <w:rFonts w:eastAsia="Times New Roman" w:cs="Arial"/>
          <w:b/>
          <w:color w:val="000000"/>
          <w:sz w:val="26"/>
          <w:szCs w:val="26"/>
          <w:lang w:val="en-GB"/>
        </w:rPr>
        <w:t>The journal</w:t>
      </w:r>
    </w:p>
    <w:p w14:paraId="458E0C29" w14:textId="3711580C" w:rsidR="006B3557" w:rsidRDefault="006B3557" w:rsidP="00D64E1F">
      <w:pPr>
        <w:rPr>
          <w:sz w:val="22"/>
          <w:szCs w:val="22"/>
          <w:lang w:val="en-GB"/>
        </w:rPr>
      </w:pPr>
      <w:proofErr w:type="spellStart"/>
      <w:r w:rsidRPr="00E82250">
        <w:rPr>
          <w:rStyle w:val="Accentuation"/>
          <w:rFonts w:eastAsia="Times New Roman" w:cs="Times New Roman"/>
          <w:sz w:val="22"/>
          <w:szCs w:val="22"/>
          <w:lang w:val="en-US"/>
        </w:rPr>
        <w:t>Philosophia</w:t>
      </w:r>
      <w:proofErr w:type="spellEnd"/>
      <w:r w:rsidRPr="00E82250">
        <w:rPr>
          <w:rStyle w:val="Accentuation"/>
          <w:rFonts w:eastAsia="Times New Roman" w:cs="Times New Roman"/>
          <w:sz w:val="22"/>
          <w:szCs w:val="22"/>
          <w:lang w:val="en-US"/>
        </w:rPr>
        <w:t xml:space="preserve"> </w:t>
      </w:r>
      <w:proofErr w:type="spellStart"/>
      <w:r w:rsidRPr="00E82250">
        <w:rPr>
          <w:rStyle w:val="Accentuation"/>
          <w:rFonts w:eastAsia="Times New Roman" w:cs="Times New Roman"/>
          <w:sz w:val="22"/>
          <w:szCs w:val="22"/>
          <w:lang w:val="en-US"/>
        </w:rPr>
        <w:t>Scientiæ</w:t>
      </w:r>
      <w:proofErr w:type="spellEnd"/>
      <w:r w:rsidRPr="00E82250">
        <w:rPr>
          <w:rStyle w:val="Accentuation"/>
          <w:rFonts w:eastAsia="Times New Roman" w:cs="Times New Roman"/>
          <w:sz w:val="22"/>
          <w:szCs w:val="22"/>
          <w:lang w:val="en-US"/>
        </w:rPr>
        <w:t xml:space="preserve"> </w:t>
      </w:r>
      <w:r w:rsidRPr="00E82250">
        <w:rPr>
          <w:rFonts w:eastAsia="Times New Roman" w:cs="Times New Roman"/>
          <w:sz w:val="22"/>
          <w:szCs w:val="22"/>
          <w:lang w:val="en-US"/>
        </w:rPr>
        <w:t>is a journal of peer-reviewed research in analytic philosophy, epistemology, and history and philosophy of science.</w:t>
      </w:r>
    </w:p>
    <w:p w14:paraId="7EB0D2E9" w14:textId="77777777" w:rsidR="006B3557" w:rsidRDefault="006B3557" w:rsidP="00D64E1F">
      <w:pPr>
        <w:rPr>
          <w:sz w:val="22"/>
          <w:szCs w:val="22"/>
          <w:lang w:val="en-GB"/>
        </w:rPr>
      </w:pPr>
    </w:p>
    <w:p w14:paraId="2BFCC4B8" w14:textId="18F3358E" w:rsidR="006B3557" w:rsidRPr="00E82250" w:rsidRDefault="006B3557" w:rsidP="00E82250">
      <w:pPr>
        <w:spacing w:before="200"/>
        <w:outlineLvl w:val="1"/>
        <w:rPr>
          <w:rFonts w:eastAsia="Times New Roman" w:cs="Arial"/>
          <w:b/>
          <w:color w:val="000000"/>
          <w:sz w:val="26"/>
          <w:szCs w:val="26"/>
          <w:lang w:val="en-GB"/>
        </w:rPr>
      </w:pPr>
      <w:r w:rsidRPr="00E82250">
        <w:rPr>
          <w:rFonts w:eastAsia="Times New Roman" w:cs="Arial"/>
          <w:b/>
          <w:color w:val="000000"/>
          <w:sz w:val="26"/>
          <w:szCs w:val="26"/>
          <w:lang w:val="en-GB"/>
        </w:rPr>
        <w:t>Theme</w:t>
      </w:r>
    </w:p>
    <w:p w14:paraId="45C3F9DA" w14:textId="53EAC437" w:rsidR="00D64E1F" w:rsidRPr="0071260B" w:rsidRDefault="00D64E1F" w:rsidP="00D64E1F">
      <w:pPr>
        <w:rPr>
          <w:sz w:val="22"/>
          <w:szCs w:val="22"/>
          <w:lang w:val="en-GB"/>
        </w:rPr>
      </w:pPr>
      <w:r w:rsidRPr="0071260B">
        <w:rPr>
          <w:sz w:val="22"/>
          <w:szCs w:val="22"/>
          <w:lang w:val="en-GB"/>
        </w:rPr>
        <w:t xml:space="preserve">While the history of sciences allows the study of the emergence of new ideas, techniques or analyses, most of the time this history does not analyse the material </w:t>
      </w:r>
      <w:r w:rsidR="00A50620" w:rsidRPr="0071260B">
        <w:rPr>
          <w:sz w:val="22"/>
          <w:szCs w:val="22"/>
          <w:lang w:val="en-GB"/>
        </w:rPr>
        <w:t xml:space="preserve">and editorial </w:t>
      </w:r>
      <w:r w:rsidRPr="0071260B">
        <w:rPr>
          <w:sz w:val="22"/>
          <w:szCs w:val="22"/>
          <w:lang w:val="en-GB"/>
        </w:rPr>
        <w:t>constraints the production and the dissemination of new scientific knowledge have to face before and after the production process. In other words, most of the time the history of sciences does not consider the conditions in which the scientific writings are produced, particularly when these writings include visual tools, which are difficult to be printed. Consider, for instance how challenging it was to print mathematical equations, figures</w:t>
      </w:r>
      <w:r w:rsidR="00A50620" w:rsidRPr="0071260B">
        <w:rPr>
          <w:sz w:val="22"/>
          <w:szCs w:val="22"/>
          <w:lang w:val="en-GB"/>
        </w:rPr>
        <w:t>,</w:t>
      </w:r>
      <w:r w:rsidRPr="0071260B">
        <w:rPr>
          <w:sz w:val="22"/>
          <w:szCs w:val="22"/>
          <w:lang w:val="en-GB"/>
        </w:rPr>
        <w:t xml:space="preserve"> graphs </w:t>
      </w:r>
      <w:r w:rsidR="00A50620" w:rsidRPr="0071260B">
        <w:rPr>
          <w:sz w:val="22"/>
          <w:szCs w:val="22"/>
          <w:lang w:val="en-GB"/>
        </w:rPr>
        <w:t xml:space="preserve">or any visual tool </w:t>
      </w:r>
      <w:r w:rsidRPr="0071260B">
        <w:rPr>
          <w:sz w:val="22"/>
          <w:szCs w:val="22"/>
          <w:lang w:val="en-GB"/>
        </w:rPr>
        <w:t>in the 19</w:t>
      </w:r>
      <w:r w:rsidRPr="0071260B">
        <w:rPr>
          <w:sz w:val="22"/>
          <w:szCs w:val="22"/>
          <w:vertAlign w:val="superscript"/>
          <w:lang w:val="en-GB"/>
        </w:rPr>
        <w:t>th</w:t>
      </w:r>
      <w:r w:rsidRPr="0071260B">
        <w:rPr>
          <w:sz w:val="22"/>
          <w:szCs w:val="22"/>
          <w:lang w:val="en-GB"/>
        </w:rPr>
        <w:t xml:space="preserve"> Century. </w:t>
      </w:r>
      <w:r w:rsidR="0071260B" w:rsidRPr="0071260B">
        <w:rPr>
          <w:sz w:val="22"/>
          <w:szCs w:val="22"/>
          <w:lang w:val="en-GB"/>
        </w:rPr>
        <w:t xml:space="preserve">We can mention the case of </w:t>
      </w:r>
      <w:r w:rsidR="00F75DA5">
        <w:rPr>
          <w:sz w:val="22"/>
          <w:szCs w:val="22"/>
          <w:lang w:val="en-GB"/>
        </w:rPr>
        <w:t xml:space="preserve">the </w:t>
      </w:r>
      <w:r w:rsidR="0071260B" w:rsidRPr="0071260B">
        <w:rPr>
          <w:sz w:val="22"/>
          <w:szCs w:val="22"/>
          <w:lang w:val="en-GB"/>
        </w:rPr>
        <w:t>mathematician Augustin Cauchy (1789-1857) who saw one of his article</w:t>
      </w:r>
      <w:r w:rsidR="00A210EA">
        <w:rPr>
          <w:sz w:val="22"/>
          <w:szCs w:val="22"/>
          <w:lang w:val="en-GB"/>
        </w:rPr>
        <w:t>s</w:t>
      </w:r>
      <w:r w:rsidR="0071260B" w:rsidRPr="0071260B">
        <w:rPr>
          <w:sz w:val="22"/>
          <w:szCs w:val="22"/>
          <w:lang w:val="en-GB"/>
        </w:rPr>
        <w:t xml:space="preserve"> rejected because the printing press of the scientific journal was ill-equipped </w:t>
      </w:r>
      <w:r w:rsidR="00F75DA5">
        <w:rPr>
          <w:sz w:val="22"/>
          <w:szCs w:val="22"/>
          <w:lang w:val="en-GB"/>
        </w:rPr>
        <w:t>with</w:t>
      </w:r>
      <w:r w:rsidR="0071260B" w:rsidRPr="0071260B">
        <w:rPr>
          <w:sz w:val="22"/>
          <w:szCs w:val="22"/>
          <w:lang w:val="en-GB"/>
        </w:rPr>
        <w:t xml:space="preserve"> typefaces</w:t>
      </w:r>
      <w:r w:rsidR="00457335">
        <w:rPr>
          <w:rStyle w:val="Appelnotedebasdep"/>
          <w:sz w:val="22"/>
          <w:szCs w:val="22"/>
          <w:lang w:val="en-GB"/>
        </w:rPr>
        <w:footnoteReference w:id="2"/>
      </w:r>
      <w:r w:rsidR="0071260B" w:rsidRPr="0071260B">
        <w:rPr>
          <w:sz w:val="22"/>
          <w:szCs w:val="22"/>
          <w:lang w:val="en-GB"/>
        </w:rPr>
        <w:t xml:space="preserve">. </w:t>
      </w:r>
      <w:r w:rsidR="0071260B">
        <w:rPr>
          <w:sz w:val="22"/>
          <w:szCs w:val="22"/>
          <w:lang w:val="en-GB"/>
        </w:rPr>
        <w:t>Such</w:t>
      </w:r>
      <w:r w:rsidRPr="0071260B">
        <w:rPr>
          <w:sz w:val="22"/>
          <w:szCs w:val="22"/>
          <w:lang w:val="en-GB"/>
        </w:rPr>
        <w:t xml:space="preserve"> production </w:t>
      </w:r>
      <w:r w:rsidR="00A50620" w:rsidRPr="0071260B">
        <w:rPr>
          <w:sz w:val="22"/>
          <w:szCs w:val="22"/>
          <w:lang w:val="en-GB"/>
        </w:rPr>
        <w:t xml:space="preserve">and editorial </w:t>
      </w:r>
      <w:r w:rsidRPr="0071260B">
        <w:rPr>
          <w:sz w:val="22"/>
          <w:szCs w:val="22"/>
          <w:lang w:val="en-GB"/>
        </w:rPr>
        <w:t>constraints have a crucial impact on the way authors have expressed or formalised their ideas; they also impact the way scientific knowledge has been produced and disseminated.</w:t>
      </w:r>
    </w:p>
    <w:p w14:paraId="0A54F983" w14:textId="77777777" w:rsidR="00D64E1F" w:rsidRPr="00013D48" w:rsidRDefault="00D64E1F" w:rsidP="00D64E1F">
      <w:pPr>
        <w:rPr>
          <w:sz w:val="22"/>
          <w:szCs w:val="22"/>
          <w:lang w:val="en-GB"/>
        </w:rPr>
      </w:pPr>
      <w:r w:rsidRPr="00013D48">
        <w:rPr>
          <w:sz w:val="22"/>
          <w:szCs w:val="22"/>
          <w:lang w:val="en-GB"/>
        </w:rPr>
        <w:t xml:space="preserve">On the other hand, the history of publishing </w:t>
      </w:r>
      <w:proofErr w:type="spellStart"/>
      <w:r w:rsidRPr="00013D48">
        <w:rPr>
          <w:sz w:val="22"/>
          <w:szCs w:val="22"/>
          <w:lang w:val="en-GB"/>
        </w:rPr>
        <w:t>analyzes</w:t>
      </w:r>
      <w:proofErr w:type="spellEnd"/>
      <w:r w:rsidRPr="00013D48">
        <w:rPr>
          <w:sz w:val="22"/>
          <w:szCs w:val="22"/>
          <w:lang w:val="en-GB"/>
        </w:rPr>
        <w:t xml:space="preserve"> some constraints, such as the economic ones, that the scientific publishing had to face. One telling example is the case of monograph studies </w:t>
      </w:r>
      <w:r w:rsidRPr="00013D48">
        <w:rPr>
          <w:rFonts w:cs="Arial"/>
          <w:color w:val="000000"/>
          <w:sz w:val="22"/>
          <w:szCs w:val="22"/>
          <w:lang w:val="en-GB"/>
        </w:rPr>
        <w:fldChar w:fldCharType="begin"/>
      </w:r>
      <w:r w:rsidRPr="00013D48">
        <w:rPr>
          <w:rFonts w:cs="Arial"/>
          <w:color w:val="000000"/>
          <w:sz w:val="22"/>
          <w:szCs w:val="22"/>
          <w:lang w:val="en-GB"/>
        </w:rPr>
        <w:instrText xml:space="preserve"> ADDIN ZOTERO_ITEM CSL_CITATION {"citationID":"6jXnT2rZ","properties":{"formattedCitation":"{\\rtf [Dhenin 1990; Gourevitch and Vincent 2006; B\\uc0\\u233{}guet 1990; Bensaude-Vincent and Rasmussen 1997; Bensaude-Vincent 2000; Tesni\\uc0\\u232{}re 2001]}","plainCitation":"[Dhenin 1990; Gourevitch and Vincent 2006; Béguet 1990; Bensaude-Vincent and Rasmussen 1997; Bensaude-Vincent 2000; Tesnière 2001]"},"citationItems":[{"id":2525,"uris":["http://zotero.org/users/1091821/items/2WVS2R4U"],"uri":["http://zotero.org/users/1091821/items/2WVS2R4U"],"itemData":{"id":2525,"type":"report","title":"La Librairie médicale de Victor Masson","publisher":"Université Paris X-Nanterre","genre":"Mémoire de maîtrise en histoire","shortTitle":"La Librairie médicale de Victor Masson","language":"fre","author":[{"family":"Dhenin","given":"Caroline"}],"issued":{"date-parts":[["1990"]]}},"label":"page"},{"id":482,"uris":["http://zotero.org/users/1091821/items/S72QBES5"],"uri":["http://zotero.org/users/1091821/items/S72QBES5"],"itemData":{"id":482,"type":"book","title":"J.-B. Baillière et fils, éditeurs de médecine. Actes du colloque international de Paris (29 janvier 2005)","collection-title":"Collection Medic@","publisher":"Bibliothèque interuniversitaire de médecine et d'odontologie / De Boccard Édition-Diffusion","publisher-place":"Paris","number-of-volumes":"1","number-of-pages":"327","source":"French National Library Online Catalog (http://catalogue.bnf.fr)","event-place":"Paris","ISBN":"2-915634-05-X","call-number":"070.509 2","note":"ill., couv. ill. 24 cm. Bibliogr. p. 307-321. Webliogr. des publications Baillière p. 251-287. Index.","shortTitle":"J.-B. Baillière et fils","language":"fre","editor":[{"family":"Gourevitch","given":"Danielle"},{"family":"Vincent","given":"Jean-François"}],"issued":{"date-parts":[["2006"]]}},"label":"page"},{"id":801,"uris":["http://zotero.org/users/1091821/items/G9Q8IENF"],"uri":["http://zotero.org/users/1091821/items/G9Q8IENF"],"itemData":{"id":801,"type":"book","title":"La science pour tous. Sur la vulgarisation scientifique en France de 1850 à 1914","publisher":"Bibliothèque du Conservatoire national des arts et métiers","publisher-place":"Paris","number-of-pages":"168","source":"French National Library Online Catalog (http://catalogue.bnf.fr)","event-place":"Paris","ISBN":"978-2-906967-03-8","call-number":"306.450 9","note":"ill. en noir et en coul., couv. ill. 26 cm. Notes bibliogr.","shortTitle":"La science pour tous","language":"fre","editor":[{"family":"Béguet","given":"Bruno"}],"issued":{"date-parts":[["1990"]]}},"label":"page"},{"id":803,"uris":["http://zotero.org/users/1091821/items/T2TEMBSK"],"uri":["http://zotero.org/users/1091821/items/T2TEMBSK"],"itemData":{"id":803,"type":"book","title":"La science populaire dans la presse et l'édition, XIX&lt;sup&gt;e&lt;/sup&gt; et XX&lt;sup&gt;e&lt;/sup&gt; siècles","collection-title":"CNRS histoire","publisher":"CNRS éd.","publisher-place":"Paris","number-of-pages":"299","source":"French National Library Online Catalog (http://catalogue.bnf.fr)","event-place":"Paris","ISBN":"978-2-271-05476-0","call-number":"509.034","note":"ill., couv. ill. 24 cm. Bibliogr. p. 273-288. Index.","shortTitle":"La science","language":"fre","editor":[{"family":"Bensaude-Vincent","given":"Bernadette"},{"family":"Rasmussen","given":"Anne"}],"issued":{"date-parts":[["1997"]]}},"label":"page"},{"id":2778,"uris":["http://zotero.org/users/1091821/items/ZWHVJRHG"],"uri":["http://zotero.org/users/1091821/items/ZWHVJRHG"],"itemData":{"id":2778,"type":"book","title":"L'opinion publique et la science. À chacun son ignorance","collection-title":"Les empêcheurs de penser en rond","publisher":"Institut d'édition Sanofi-Synthelabo","publisher-place":"Paris","number-of-pages":"236","source":"Open WorldCat","event-place":"Paris","abstract":"L'opinion publique et la science entretiennent des relations proches du malentendu. Ces équivoques ont des racines historiques qui plongent jusqu'aux origines grecques de la science. Par une sélection de tableaux rappelant des moments de confrontation entre science et public, cette étude propose un parcours de sensibilisation au rôle de l'opinion dans la conduite des sciences.","ISBN":"978-2-84324-141-3","shortTitle":"L'opinion publique et la science","language":"French","author":[{"family":"Bensaude-Vincent","given":"Bernadette"}],"issued":{"date-parts":[["2000"]]}},"label":"page"},{"id":580,"uris":["http://zotero.org/users/1091821/items/VDBJJTTV"],"uri":["http://zotero.org/users/1091821/items/VDBJJTTV"],"itemData":{"id":580,"type":"book","title":"Le Quadrige. Un siècle d'édition universitaire (1860-1968)","publisher":"Presses universitaires de France","publisher-place":"Paris","number-of-pages":"491","source":"French National Library Online Catalog (http://catalogue.bnf.fr)","event-place":"Paris","ISBN":"2-13-051727-7","call-number":"070.509 44361","note":"ill., couv. ill. 24 cm. Bibliogr. p. 469-480. Index.","shortTitle":"Le Quadrige","language":"fre","author":[{"family":"Tesnière","given":"Valérie"}],"issued":{"date-parts":[["2001"]]}},"label":"page"}],"schema":"https://github.com/citation-style-language/schema/raw/master/csl-citation.json"} </w:instrText>
      </w:r>
      <w:r w:rsidRPr="00013D48">
        <w:rPr>
          <w:rFonts w:cs="Arial"/>
          <w:color w:val="000000"/>
          <w:sz w:val="22"/>
          <w:szCs w:val="22"/>
          <w:lang w:val="en-GB"/>
        </w:rPr>
        <w:fldChar w:fldCharType="separate"/>
      </w:r>
      <w:r w:rsidRPr="00013D48">
        <w:rPr>
          <w:rFonts w:cs="Arial"/>
          <w:sz w:val="22"/>
          <w:szCs w:val="22"/>
          <w:lang w:val="en-GB"/>
        </w:rPr>
        <w:t>[Dhenin 1990; Gourevitch and Vincent 2006; Béguet 1990; Bensaude-Vincent and Rasmussen 1997; Bensaude-Vincent 2000; Tesnière 2001]</w:t>
      </w:r>
      <w:r w:rsidRPr="00013D48">
        <w:rPr>
          <w:rFonts w:cs="Arial"/>
          <w:color w:val="000000"/>
          <w:sz w:val="22"/>
          <w:szCs w:val="22"/>
          <w:lang w:val="en-GB"/>
        </w:rPr>
        <w:fldChar w:fldCharType="end"/>
      </w:r>
      <w:r w:rsidRPr="00013D48">
        <w:rPr>
          <w:rFonts w:cs="Arial"/>
          <w:color w:val="000000"/>
          <w:sz w:val="22"/>
          <w:szCs w:val="22"/>
          <w:lang w:val="en-GB"/>
        </w:rPr>
        <w:t>.</w:t>
      </w:r>
    </w:p>
    <w:p w14:paraId="78F4DDD8" w14:textId="77777777" w:rsidR="00D64E1F" w:rsidRPr="00013D48" w:rsidRDefault="00D64E1F" w:rsidP="00D64E1F">
      <w:pPr>
        <w:rPr>
          <w:sz w:val="22"/>
          <w:szCs w:val="22"/>
          <w:lang w:val="en-GB"/>
        </w:rPr>
      </w:pPr>
      <w:r w:rsidRPr="00013D48">
        <w:rPr>
          <w:sz w:val="22"/>
          <w:szCs w:val="22"/>
          <w:lang w:val="en-GB"/>
        </w:rPr>
        <w:lastRenderedPageBreak/>
        <w:t xml:space="preserve">Despite their common interests, and except some recent studies, the history of sciences and the history of publishing remind two separate fields </w:t>
      </w:r>
      <w:r w:rsidRPr="00013D48">
        <w:rPr>
          <w:rFonts w:cs="Arial"/>
          <w:color w:val="000000"/>
          <w:sz w:val="22"/>
          <w:szCs w:val="22"/>
          <w:lang w:val="en-GB"/>
        </w:rPr>
        <w:fldChar w:fldCharType="begin"/>
      </w:r>
      <w:r w:rsidRPr="00013D48">
        <w:rPr>
          <w:rFonts w:cs="Arial"/>
          <w:color w:val="000000"/>
          <w:sz w:val="22"/>
          <w:szCs w:val="22"/>
          <w:lang w:val="en-GB"/>
        </w:rPr>
        <w:instrText xml:space="preserve"> ADDIN ZOTERO_ITEM CSL_CITATION {"citationID":"oSTaLZAI","properties":{"formattedCitation":"[Verdier 2013; Anon.]","plainCitation":"[Verdier 2013; Anon.]"},"citationItems":[{"id":2766,"uris":["http://zotero.org/users/1091821/items/7VWHQSB9"],"uri":["http://zotero.org/users/1091821/items/7VWHQSB9"],"itemData":{"id":2766,"type":"article-journal","title":"Éditer puis vendre des mathématiques avec la maison Bachelier (1812-1864)","container-title":"Revue d'histoire des mathématiques","page":"79-145","volume":"1","issue":"19","shortTitle":"Éditer puis vendre","language":"fr","author":[{"family":"Verdier","given":"Norbert"}],"issued":{"date-parts":[["2013"]]}}},{"id":2762,"uris":["http://zotero.org/users/1091821/items/DI6GZEVI"],"uri":["http://zotero.org/users/1091821/items/DI6GZEVI"],"itemData":{"id":2762,"type":"webpage","title":"Le livre et les techniques avant le XX&lt;sup&gt;e&lt;/sup&gt; siècle. À l'échelle du monde : colloque international Paris 18-19-20 juin 2014 | École des Ponts ParisTech","URL":"http://www.enpc.fr/actualite/le-livre-et-les-techniques-avant-le-xxe-siecle-lechelle-du-monde-colloque-international--0","shortTitle":"Le livre et les techniques","accessed":{"date-parts":[["2016",4,30]]}}}],"schema":"https://github.com/citation-style-language/schema/raw/master/csl-citation.json"} </w:instrText>
      </w:r>
      <w:r w:rsidRPr="00013D48">
        <w:rPr>
          <w:rFonts w:cs="Arial"/>
          <w:color w:val="000000"/>
          <w:sz w:val="22"/>
          <w:szCs w:val="22"/>
          <w:lang w:val="en-GB"/>
        </w:rPr>
        <w:fldChar w:fldCharType="separate"/>
      </w:r>
      <w:r w:rsidRPr="00013D48">
        <w:rPr>
          <w:rFonts w:cs="Arial"/>
          <w:color w:val="000000"/>
          <w:sz w:val="22"/>
          <w:szCs w:val="22"/>
          <w:lang w:val="en-GB"/>
        </w:rPr>
        <w:t>[Verdier 2013; Anon. 2014]</w:t>
      </w:r>
      <w:r w:rsidRPr="00013D48">
        <w:rPr>
          <w:rFonts w:cs="Arial"/>
          <w:color w:val="000000"/>
          <w:sz w:val="22"/>
          <w:szCs w:val="22"/>
          <w:lang w:val="en-GB"/>
        </w:rPr>
        <w:fldChar w:fldCharType="end"/>
      </w:r>
      <w:r w:rsidRPr="00013D48">
        <w:rPr>
          <w:rFonts w:cs="Arial"/>
          <w:color w:val="000000"/>
          <w:sz w:val="22"/>
          <w:szCs w:val="22"/>
          <w:lang w:val="en-GB"/>
        </w:rPr>
        <w:t xml:space="preserve">. </w:t>
      </w:r>
    </w:p>
    <w:p w14:paraId="64EF9DB4" w14:textId="77777777" w:rsidR="00D64E1F" w:rsidRPr="00013D48" w:rsidRDefault="00D64E1F" w:rsidP="00D64E1F">
      <w:pPr>
        <w:rPr>
          <w:sz w:val="22"/>
          <w:szCs w:val="22"/>
          <w:lang w:val="en-GB"/>
        </w:rPr>
      </w:pPr>
    </w:p>
    <w:p w14:paraId="5781F481" w14:textId="460F4EDC" w:rsidR="00D64E1F" w:rsidRPr="00013D48" w:rsidRDefault="00D64E1F" w:rsidP="00D64E1F">
      <w:pPr>
        <w:rPr>
          <w:rFonts w:cs="Arial"/>
          <w:color w:val="000000"/>
          <w:sz w:val="22"/>
          <w:szCs w:val="22"/>
          <w:lang w:val="en-GB"/>
        </w:rPr>
      </w:pPr>
      <w:r w:rsidRPr="00013D48">
        <w:rPr>
          <w:sz w:val="22"/>
          <w:szCs w:val="22"/>
          <w:lang w:val="en-GB"/>
        </w:rPr>
        <w:t xml:space="preserve">This special issue </w:t>
      </w:r>
      <w:r w:rsidRPr="00013D48">
        <w:rPr>
          <w:rFonts w:cs="Arial"/>
          <w:color w:val="000000"/>
          <w:sz w:val="22"/>
          <w:szCs w:val="22"/>
          <w:lang w:val="en-GB"/>
        </w:rPr>
        <w:t>aims at improving the dialogue between these two fields in order to explore, in new perspectives</w:t>
      </w:r>
      <w:r w:rsidR="00A50620">
        <w:rPr>
          <w:rFonts w:cs="Arial"/>
          <w:color w:val="000000"/>
          <w:sz w:val="22"/>
          <w:szCs w:val="22"/>
          <w:lang w:val="en-GB"/>
        </w:rPr>
        <w:t>, and even in exploratory research</w:t>
      </w:r>
      <w:r w:rsidRPr="00013D48">
        <w:rPr>
          <w:rFonts w:cs="Arial"/>
          <w:color w:val="000000"/>
          <w:sz w:val="22"/>
          <w:szCs w:val="22"/>
          <w:lang w:val="en-GB"/>
        </w:rPr>
        <w:t xml:space="preserve">, the way sciences were created. It will focus on an essential period: </w:t>
      </w:r>
      <w:r w:rsidRPr="0079371E">
        <w:rPr>
          <w:rFonts w:cs="Arial"/>
          <w:color w:val="000000"/>
          <w:sz w:val="22"/>
          <w:szCs w:val="22"/>
          <w:lang w:val="en-GB"/>
        </w:rPr>
        <w:t xml:space="preserve">from </w:t>
      </w:r>
      <w:r w:rsidR="001D2CD7" w:rsidRPr="0079371E">
        <w:rPr>
          <w:rFonts w:cs="Arial"/>
          <w:color w:val="000000"/>
          <w:sz w:val="22"/>
          <w:szCs w:val="22"/>
          <w:lang w:val="en-GB"/>
        </w:rPr>
        <w:t>1780 to the interwar period</w:t>
      </w:r>
      <w:r w:rsidRPr="0079371E">
        <w:rPr>
          <w:rFonts w:cs="Arial"/>
          <w:color w:val="000000"/>
          <w:sz w:val="22"/>
          <w:szCs w:val="22"/>
          <w:lang w:val="en-GB"/>
        </w:rPr>
        <w:t>,</w:t>
      </w:r>
      <w:r w:rsidRPr="00013D48">
        <w:rPr>
          <w:rFonts w:cs="Arial"/>
          <w:color w:val="000000"/>
          <w:sz w:val="22"/>
          <w:szCs w:val="22"/>
          <w:lang w:val="en-GB"/>
        </w:rPr>
        <w:t xml:space="preserve"> i.e. since the </w:t>
      </w:r>
      <w:proofErr w:type="spellStart"/>
      <w:r w:rsidRPr="00013D48">
        <w:rPr>
          <w:rFonts w:cs="Arial"/>
          <w:i/>
          <w:color w:val="000000"/>
          <w:sz w:val="22"/>
          <w:szCs w:val="22"/>
          <w:lang w:val="en-GB"/>
        </w:rPr>
        <w:t>Encyclopédie</w:t>
      </w:r>
      <w:proofErr w:type="spellEnd"/>
      <w:r w:rsidRPr="00013D48">
        <w:rPr>
          <w:rFonts w:cs="Arial"/>
          <w:color w:val="000000"/>
          <w:sz w:val="22"/>
          <w:szCs w:val="22"/>
          <w:lang w:val="en-GB"/>
        </w:rPr>
        <w:t xml:space="preserve"> to the creation of mass market for the scientific </w:t>
      </w:r>
      <w:r w:rsidRPr="00013D48">
        <w:rPr>
          <w:sz w:val="22"/>
          <w:szCs w:val="22"/>
          <w:lang w:val="en-GB"/>
        </w:rPr>
        <w:t>publishing, which emerged thanks to the publishing of textbooks during the second third of the 19</w:t>
      </w:r>
      <w:r w:rsidRPr="00013D48">
        <w:rPr>
          <w:sz w:val="22"/>
          <w:szCs w:val="22"/>
          <w:vertAlign w:val="superscript"/>
          <w:lang w:val="en-GB"/>
        </w:rPr>
        <w:t>th</w:t>
      </w:r>
      <w:r w:rsidRPr="00013D48">
        <w:rPr>
          <w:sz w:val="22"/>
          <w:szCs w:val="22"/>
          <w:lang w:val="en-GB"/>
        </w:rPr>
        <w:t xml:space="preserve"> Century.</w:t>
      </w:r>
    </w:p>
    <w:p w14:paraId="2F8DEB35" w14:textId="77777777" w:rsidR="00D64E1F" w:rsidRPr="00013D48" w:rsidRDefault="00D64E1F" w:rsidP="00D64E1F">
      <w:pPr>
        <w:rPr>
          <w:rFonts w:cs="Arial"/>
          <w:color w:val="000000"/>
          <w:sz w:val="22"/>
          <w:szCs w:val="22"/>
          <w:lang w:val="en-GB"/>
        </w:rPr>
      </w:pPr>
    </w:p>
    <w:p w14:paraId="72850AC5" w14:textId="77777777" w:rsidR="00D64E1F" w:rsidRPr="00E82250" w:rsidRDefault="00D64E1F" w:rsidP="00D64E1F">
      <w:pPr>
        <w:rPr>
          <w:b/>
          <w:sz w:val="22"/>
          <w:szCs w:val="22"/>
          <w:lang w:val="en-GB"/>
        </w:rPr>
      </w:pPr>
      <w:r w:rsidRPr="00E82250">
        <w:rPr>
          <w:rStyle w:val="lev"/>
          <w:rFonts w:eastAsia="Times New Roman" w:cs="Times New Roman"/>
          <w:b w:val="0"/>
          <w:sz w:val="22"/>
          <w:szCs w:val="22"/>
          <w:lang w:val="en-GB"/>
        </w:rPr>
        <w:t>The topics can include but are not limited to:</w:t>
      </w:r>
    </w:p>
    <w:p w14:paraId="74FB2272" w14:textId="77777777" w:rsidR="00D64E1F" w:rsidRPr="00013D48" w:rsidRDefault="00D64E1F" w:rsidP="00D64E1F">
      <w:pPr>
        <w:pStyle w:val="Paragraphedeliste"/>
        <w:numPr>
          <w:ilvl w:val="0"/>
          <w:numId w:val="4"/>
        </w:numPr>
        <w:rPr>
          <w:sz w:val="22"/>
          <w:szCs w:val="22"/>
          <w:lang w:val="en-GB"/>
        </w:rPr>
      </w:pPr>
      <w:r w:rsidRPr="00013D48">
        <w:rPr>
          <w:sz w:val="22"/>
          <w:szCs w:val="22"/>
          <w:lang w:val="en-GB"/>
        </w:rPr>
        <w:t>the way some publishing niches dictated some specific writing or editing techniques;</w:t>
      </w:r>
    </w:p>
    <w:p w14:paraId="61656B6B" w14:textId="75C7EA5A" w:rsidR="00D64E1F" w:rsidRDefault="00D64E1F" w:rsidP="00D64E1F">
      <w:pPr>
        <w:pStyle w:val="Paragraphedeliste"/>
        <w:numPr>
          <w:ilvl w:val="0"/>
          <w:numId w:val="4"/>
        </w:numPr>
        <w:rPr>
          <w:sz w:val="22"/>
          <w:szCs w:val="22"/>
          <w:lang w:val="en-GB"/>
        </w:rPr>
      </w:pPr>
      <w:r w:rsidRPr="00013D48">
        <w:rPr>
          <w:sz w:val="22"/>
          <w:szCs w:val="22"/>
          <w:lang w:val="en-GB"/>
        </w:rPr>
        <w:t xml:space="preserve">the way publishing constraints </w:t>
      </w:r>
      <w:r w:rsidR="00E82250">
        <w:rPr>
          <w:sz w:val="22"/>
          <w:szCs w:val="22"/>
          <w:lang w:val="en-GB"/>
        </w:rPr>
        <w:t>or influences</w:t>
      </w:r>
      <w:r w:rsidRPr="00013D48">
        <w:rPr>
          <w:sz w:val="22"/>
          <w:szCs w:val="22"/>
          <w:lang w:val="en-GB"/>
        </w:rPr>
        <w:t xml:space="preserve"> the scientific ideas and the construction of technical knowledge; </w:t>
      </w:r>
    </w:p>
    <w:p w14:paraId="395BFDF3" w14:textId="33F25706" w:rsidR="00E82250" w:rsidRPr="00013D48" w:rsidRDefault="00E82250" w:rsidP="00D64E1F">
      <w:pPr>
        <w:pStyle w:val="Paragraphedeliste"/>
        <w:numPr>
          <w:ilvl w:val="0"/>
          <w:numId w:val="4"/>
        </w:numPr>
        <w:rPr>
          <w:sz w:val="22"/>
          <w:szCs w:val="22"/>
          <w:lang w:val="en-GB"/>
        </w:rPr>
      </w:pPr>
      <w:r w:rsidRPr="00013D48">
        <w:rPr>
          <w:sz w:val="22"/>
          <w:szCs w:val="22"/>
          <w:lang w:val="en-GB"/>
        </w:rPr>
        <w:t>the way</w:t>
      </w:r>
      <w:r>
        <w:rPr>
          <w:sz w:val="22"/>
          <w:szCs w:val="22"/>
          <w:lang w:val="en-GB"/>
        </w:rPr>
        <w:t xml:space="preserve"> scientific or editorial committees can influence the scientific production;</w:t>
      </w:r>
    </w:p>
    <w:p w14:paraId="0AD6D964" w14:textId="0D907F6B" w:rsidR="00D64E1F" w:rsidRDefault="00D64E1F" w:rsidP="00D64E1F">
      <w:pPr>
        <w:pStyle w:val="Paragraphedeliste"/>
        <w:numPr>
          <w:ilvl w:val="0"/>
          <w:numId w:val="4"/>
        </w:numPr>
        <w:rPr>
          <w:sz w:val="22"/>
          <w:szCs w:val="22"/>
          <w:lang w:val="en-GB"/>
        </w:rPr>
      </w:pPr>
      <w:r w:rsidRPr="00013D48">
        <w:rPr>
          <w:sz w:val="22"/>
          <w:szCs w:val="22"/>
          <w:lang w:val="en-GB"/>
        </w:rPr>
        <w:t>the way sciences were diffused through books, textbooks</w:t>
      </w:r>
      <w:r w:rsidR="00AA40A9">
        <w:rPr>
          <w:sz w:val="22"/>
          <w:szCs w:val="22"/>
          <w:lang w:val="en-GB"/>
        </w:rPr>
        <w:t xml:space="preserve"> for students or </w:t>
      </w:r>
      <w:r w:rsidR="00A50620">
        <w:rPr>
          <w:sz w:val="22"/>
          <w:szCs w:val="22"/>
          <w:lang w:val="en-GB"/>
        </w:rPr>
        <w:t xml:space="preserve">for </w:t>
      </w:r>
      <w:r w:rsidR="00AA40A9">
        <w:rPr>
          <w:sz w:val="22"/>
          <w:szCs w:val="22"/>
          <w:lang w:val="en-GB"/>
        </w:rPr>
        <w:t xml:space="preserve">the </w:t>
      </w:r>
      <w:r w:rsidR="00F75DA5">
        <w:rPr>
          <w:sz w:val="22"/>
          <w:szCs w:val="22"/>
          <w:lang w:val="en-GB"/>
        </w:rPr>
        <w:t>so-</w:t>
      </w:r>
      <w:r w:rsidR="00A50620">
        <w:rPr>
          <w:sz w:val="22"/>
          <w:szCs w:val="22"/>
          <w:lang w:val="en-GB"/>
        </w:rPr>
        <w:t xml:space="preserve">called </w:t>
      </w:r>
      <w:r w:rsidR="00AA40A9">
        <w:rPr>
          <w:sz w:val="22"/>
          <w:szCs w:val="22"/>
          <w:lang w:val="en-GB"/>
        </w:rPr>
        <w:t xml:space="preserve">scientific education </w:t>
      </w:r>
      <w:r w:rsidR="00A50620">
        <w:rPr>
          <w:sz w:val="22"/>
          <w:szCs w:val="22"/>
          <w:lang w:val="en-GB"/>
        </w:rPr>
        <w:t>of</w:t>
      </w:r>
      <w:r w:rsidR="00AA40A9">
        <w:rPr>
          <w:sz w:val="22"/>
          <w:szCs w:val="22"/>
          <w:lang w:val="en-GB"/>
        </w:rPr>
        <w:t xml:space="preserve"> children</w:t>
      </w:r>
      <w:r w:rsidRPr="00013D48">
        <w:rPr>
          <w:sz w:val="22"/>
          <w:szCs w:val="22"/>
          <w:lang w:val="en-GB"/>
        </w:rPr>
        <w:t xml:space="preserve">, scientific journals, </w:t>
      </w:r>
      <w:r w:rsidR="00AA40A9" w:rsidRPr="00E82250">
        <w:rPr>
          <w:rFonts w:cs="Arial"/>
          <w:color w:val="000000"/>
          <w:sz w:val="22"/>
          <w:szCs w:val="22"/>
          <w:lang w:val="en-US"/>
        </w:rPr>
        <w:t>pamphlets,</w:t>
      </w:r>
      <w:r w:rsidR="00AA40A9" w:rsidRPr="00013D48">
        <w:rPr>
          <w:sz w:val="22"/>
          <w:szCs w:val="22"/>
          <w:lang w:val="en-GB"/>
        </w:rPr>
        <w:t xml:space="preserve"> </w:t>
      </w:r>
      <w:r w:rsidR="00AA40A9">
        <w:rPr>
          <w:sz w:val="22"/>
          <w:szCs w:val="22"/>
          <w:lang w:val="en-GB"/>
        </w:rPr>
        <w:t xml:space="preserve">artistic mediums, </w:t>
      </w:r>
      <w:r w:rsidRPr="00013D48">
        <w:rPr>
          <w:sz w:val="22"/>
          <w:szCs w:val="22"/>
          <w:lang w:val="en-GB"/>
        </w:rPr>
        <w:t>etc.;</w:t>
      </w:r>
    </w:p>
    <w:p w14:paraId="192AB839" w14:textId="0F362760" w:rsidR="00D64E1F" w:rsidRPr="00013D48" w:rsidRDefault="00D64E1F" w:rsidP="00D64E1F">
      <w:pPr>
        <w:pStyle w:val="Paragraphedeliste"/>
        <w:numPr>
          <w:ilvl w:val="0"/>
          <w:numId w:val="4"/>
        </w:numPr>
        <w:rPr>
          <w:sz w:val="22"/>
          <w:szCs w:val="22"/>
          <w:lang w:val="en-GB"/>
        </w:rPr>
      </w:pPr>
      <w:r w:rsidRPr="00013D48">
        <w:rPr>
          <w:sz w:val="22"/>
          <w:szCs w:val="22"/>
          <w:lang w:val="en-GB"/>
        </w:rPr>
        <w:t>the role of the actors (authors, translators, publishers,</w:t>
      </w:r>
      <w:r w:rsidR="00013D48">
        <w:rPr>
          <w:sz w:val="22"/>
          <w:szCs w:val="22"/>
          <w:lang w:val="en-GB"/>
        </w:rPr>
        <w:t xml:space="preserve"> journalists,</w:t>
      </w:r>
      <w:r w:rsidRPr="00013D48">
        <w:rPr>
          <w:sz w:val="22"/>
          <w:szCs w:val="22"/>
          <w:lang w:val="en-GB"/>
        </w:rPr>
        <w:t xml:space="preserve"> etc.) in the diffusion of sciences</w:t>
      </w:r>
      <w:r w:rsidR="00AA40A9">
        <w:rPr>
          <w:sz w:val="22"/>
          <w:szCs w:val="22"/>
          <w:lang w:val="en-GB"/>
        </w:rPr>
        <w:t xml:space="preserve"> (including vernacular sciences)</w:t>
      </w:r>
      <w:r w:rsidRPr="00013D48">
        <w:rPr>
          <w:sz w:val="22"/>
          <w:szCs w:val="22"/>
          <w:lang w:val="en-GB"/>
        </w:rPr>
        <w:t>.</w:t>
      </w:r>
    </w:p>
    <w:p w14:paraId="16EA344F" w14:textId="77777777" w:rsidR="00D64E1F" w:rsidRPr="00013D48" w:rsidRDefault="00D64E1F" w:rsidP="00D64E1F">
      <w:pPr>
        <w:rPr>
          <w:sz w:val="22"/>
          <w:szCs w:val="22"/>
          <w:lang w:val="en-GB"/>
        </w:rPr>
      </w:pPr>
    </w:p>
    <w:p w14:paraId="31E566C2" w14:textId="54E9B3B2" w:rsidR="00D64E1F" w:rsidRPr="00013D48" w:rsidRDefault="00D64E1F" w:rsidP="00D64E1F">
      <w:pPr>
        <w:rPr>
          <w:sz w:val="22"/>
          <w:szCs w:val="22"/>
          <w:lang w:val="en-GB"/>
        </w:rPr>
      </w:pPr>
      <w:r w:rsidRPr="00013D48">
        <w:rPr>
          <w:sz w:val="22"/>
          <w:szCs w:val="22"/>
          <w:lang w:val="en-GB"/>
        </w:rPr>
        <w:t>It is worth mentioning that the manuscript can be de</w:t>
      </w:r>
      <w:r w:rsidR="006E4F0D">
        <w:rPr>
          <w:sz w:val="22"/>
          <w:szCs w:val="22"/>
          <w:lang w:val="en-GB"/>
        </w:rPr>
        <w:t>dicated to any scientific field</w:t>
      </w:r>
      <w:r w:rsidRPr="00013D48">
        <w:rPr>
          <w:sz w:val="22"/>
          <w:szCs w:val="22"/>
          <w:lang w:val="en-GB"/>
        </w:rPr>
        <w:t xml:space="preserve">, such as “hard sciences” (mathematics, physics), life sciences (medicine, biology), economics, management, law, </w:t>
      </w:r>
      <w:r w:rsidRPr="00013D48">
        <w:rPr>
          <w:rStyle w:val="st"/>
          <w:rFonts w:eastAsia="Times New Roman" w:cs="Times New Roman"/>
          <w:bCs/>
          <w:sz w:val="22"/>
          <w:szCs w:val="22"/>
          <w:lang w:val="en-GB"/>
        </w:rPr>
        <w:t>engineering sciences or any other kind of technical publishing.</w:t>
      </w:r>
    </w:p>
    <w:p w14:paraId="48A3F2D3" w14:textId="77777777" w:rsidR="00D64E1F" w:rsidRDefault="00D64E1F" w:rsidP="00D64E1F">
      <w:pPr>
        <w:rPr>
          <w:sz w:val="22"/>
          <w:szCs w:val="22"/>
          <w:lang w:val="en-GB"/>
        </w:rPr>
      </w:pPr>
    </w:p>
    <w:p w14:paraId="374625F9" w14:textId="52D8B874" w:rsidR="006B3557" w:rsidRPr="004E549C" w:rsidRDefault="006B3557" w:rsidP="004E549C">
      <w:pPr>
        <w:spacing w:before="200"/>
        <w:outlineLvl w:val="1"/>
        <w:rPr>
          <w:rFonts w:eastAsia="Times New Roman" w:cs="Arial"/>
          <w:b/>
          <w:color w:val="000000"/>
          <w:sz w:val="26"/>
          <w:szCs w:val="26"/>
          <w:lang w:val="en-GB"/>
        </w:rPr>
      </w:pPr>
      <w:r w:rsidRPr="006B3557">
        <w:rPr>
          <w:rFonts w:eastAsia="Times New Roman" w:cs="Arial"/>
          <w:b/>
          <w:color w:val="000000"/>
          <w:sz w:val="26"/>
          <w:szCs w:val="26"/>
          <w:lang w:val="en-GB"/>
        </w:rPr>
        <w:t>Submission</w:t>
      </w:r>
      <w:r>
        <w:rPr>
          <w:rFonts w:eastAsia="Times New Roman" w:cs="Arial"/>
          <w:b/>
          <w:color w:val="000000"/>
          <w:sz w:val="26"/>
          <w:szCs w:val="26"/>
          <w:lang w:val="en-GB"/>
        </w:rPr>
        <w:t>s</w:t>
      </w:r>
    </w:p>
    <w:p w14:paraId="54A75407" w14:textId="1CD92A15" w:rsidR="00D64E1F" w:rsidRPr="00013D48" w:rsidRDefault="00D64E1F" w:rsidP="00D64E1F">
      <w:pPr>
        <w:rPr>
          <w:rStyle w:val="st"/>
          <w:rFonts w:eastAsia="Times New Roman"/>
          <w:bCs/>
          <w:sz w:val="22"/>
          <w:szCs w:val="22"/>
          <w:lang w:val="en-GB"/>
        </w:rPr>
      </w:pPr>
      <w:r w:rsidRPr="00013D48">
        <w:rPr>
          <w:rStyle w:val="st"/>
          <w:bCs/>
          <w:sz w:val="22"/>
          <w:szCs w:val="22"/>
          <w:lang w:val="en-GB"/>
        </w:rPr>
        <w:t>The paper</w:t>
      </w:r>
      <w:r w:rsidR="00AA40A9">
        <w:rPr>
          <w:rStyle w:val="st"/>
          <w:bCs/>
          <w:sz w:val="22"/>
          <w:szCs w:val="22"/>
          <w:lang w:val="en-GB"/>
        </w:rPr>
        <w:t>s</w:t>
      </w:r>
      <w:r w:rsidRPr="00013D48">
        <w:rPr>
          <w:rStyle w:val="st"/>
          <w:bCs/>
          <w:sz w:val="22"/>
          <w:szCs w:val="22"/>
          <w:lang w:val="en-GB"/>
        </w:rPr>
        <w:t xml:space="preserve"> must </w:t>
      </w:r>
      <w:r w:rsidRPr="00013D48">
        <w:rPr>
          <w:rStyle w:val="st"/>
          <w:rFonts w:eastAsia="Times New Roman"/>
          <w:bCs/>
          <w:sz w:val="22"/>
          <w:szCs w:val="22"/>
          <w:lang w:val="en-GB"/>
        </w:rPr>
        <w:t>be original contributions, not be under consideration for publication in any other journal; be in French, German, or English;</w:t>
      </w:r>
      <w:r w:rsidRPr="00013D48">
        <w:rPr>
          <w:rStyle w:val="st"/>
          <w:bCs/>
          <w:sz w:val="22"/>
          <w:szCs w:val="22"/>
          <w:lang w:val="en-GB"/>
        </w:rPr>
        <w:t xml:space="preserve"> </w:t>
      </w:r>
      <w:r w:rsidRPr="00013D48">
        <w:rPr>
          <w:rStyle w:val="st"/>
          <w:rFonts w:eastAsia="Times New Roman"/>
          <w:bCs/>
          <w:sz w:val="22"/>
          <w:szCs w:val="22"/>
          <w:lang w:val="en-GB"/>
        </w:rPr>
        <w:t>not exceed 50.000 characters (including spaces and footnotes);</w:t>
      </w:r>
      <w:r w:rsidRPr="00013D48">
        <w:rPr>
          <w:rStyle w:val="st"/>
          <w:bCs/>
          <w:sz w:val="22"/>
          <w:szCs w:val="22"/>
          <w:lang w:val="en-GB"/>
        </w:rPr>
        <w:t xml:space="preserve"> </w:t>
      </w:r>
      <w:r w:rsidRPr="00013D48">
        <w:rPr>
          <w:rStyle w:val="st"/>
          <w:rFonts w:eastAsia="Times New Roman"/>
          <w:bCs/>
          <w:sz w:val="22"/>
          <w:szCs w:val="22"/>
          <w:lang w:val="en-GB"/>
        </w:rPr>
        <w:t>contain abstracts (10-20 lines).</w:t>
      </w:r>
      <w:r w:rsidR="00AA40A9">
        <w:rPr>
          <w:rStyle w:val="st"/>
          <w:rFonts w:eastAsia="Times New Roman"/>
          <w:bCs/>
          <w:sz w:val="22"/>
          <w:szCs w:val="22"/>
          <w:lang w:val="en-GB"/>
        </w:rPr>
        <w:t xml:space="preserve"> </w:t>
      </w:r>
      <w:r w:rsidR="00AA40A9" w:rsidRPr="00E82250">
        <w:rPr>
          <w:rStyle w:val="st"/>
          <w:rFonts w:eastAsia="Times New Roman"/>
          <w:bCs/>
          <w:sz w:val="22"/>
          <w:szCs w:val="22"/>
          <w:lang w:val="en-GB"/>
        </w:rPr>
        <w:t>Short papers can be submitted.</w:t>
      </w:r>
    </w:p>
    <w:p w14:paraId="324F8668" w14:textId="77777777" w:rsidR="00D64E1F" w:rsidRPr="00013D48" w:rsidRDefault="00D64E1F" w:rsidP="00D64E1F">
      <w:pPr>
        <w:rPr>
          <w:rFonts w:eastAsia="Times New Roman" w:cs="Times New Roman"/>
          <w:sz w:val="22"/>
          <w:szCs w:val="22"/>
          <w:lang w:val="en-GB"/>
        </w:rPr>
      </w:pPr>
      <w:r w:rsidRPr="00013D48">
        <w:rPr>
          <w:rFonts w:eastAsia="Times New Roman" w:cs="Times New Roman"/>
          <w:sz w:val="22"/>
          <w:szCs w:val="22"/>
          <w:lang w:val="en-GB"/>
        </w:rPr>
        <w:t xml:space="preserve">It can be prepared in </w:t>
      </w:r>
      <w:proofErr w:type="spellStart"/>
      <w:r w:rsidRPr="00013D48">
        <w:rPr>
          <w:rFonts w:eastAsia="Times New Roman" w:cs="Times New Roman"/>
          <w:sz w:val="22"/>
          <w:szCs w:val="22"/>
          <w:lang w:val="en-GB"/>
        </w:rPr>
        <w:t>LaTeX</w:t>
      </w:r>
      <w:proofErr w:type="spellEnd"/>
      <w:r w:rsidRPr="00013D48">
        <w:rPr>
          <w:rFonts w:eastAsia="Times New Roman" w:cs="Times New Roman"/>
          <w:sz w:val="22"/>
          <w:szCs w:val="22"/>
          <w:lang w:val="en-GB"/>
        </w:rPr>
        <w:t>, MS-Word or OpenOffice (</w:t>
      </w:r>
      <w:r w:rsidR="008C642B">
        <w:fldChar w:fldCharType="begin"/>
      </w:r>
      <w:r w:rsidR="008C642B" w:rsidRPr="00C0509A">
        <w:rPr>
          <w:lang w:val="en-US"/>
        </w:rPr>
        <w:instrText xml:space="preserve"> HYPERLINK "https://philosophiascientiae.revues.org/632" </w:instrText>
      </w:r>
      <w:r w:rsidR="008C642B">
        <w:fldChar w:fldCharType="separate"/>
      </w:r>
      <w:r w:rsidRPr="00013D48">
        <w:rPr>
          <w:rStyle w:val="Lienhypertexte"/>
          <w:rFonts w:eastAsia="Times New Roman" w:cs="Times New Roman"/>
          <w:sz w:val="22"/>
          <w:szCs w:val="22"/>
          <w:lang w:val="en-GB"/>
        </w:rPr>
        <w:t>https://philosophiascientiae.revues.org/632</w:t>
      </w:r>
      <w:r w:rsidR="008C642B">
        <w:rPr>
          <w:rStyle w:val="Lienhypertexte"/>
          <w:rFonts w:eastAsia="Times New Roman" w:cs="Times New Roman"/>
          <w:sz w:val="22"/>
          <w:szCs w:val="22"/>
          <w:lang w:val="en-GB"/>
        </w:rPr>
        <w:fldChar w:fldCharType="end"/>
      </w:r>
      <w:r w:rsidRPr="00013D48">
        <w:rPr>
          <w:rFonts w:eastAsia="Times New Roman" w:cs="Times New Roman"/>
          <w:sz w:val="22"/>
          <w:szCs w:val="22"/>
          <w:lang w:val="en-GB"/>
        </w:rPr>
        <w:t xml:space="preserve">). </w:t>
      </w:r>
    </w:p>
    <w:p w14:paraId="2FE412E8" w14:textId="77777777" w:rsidR="00D64E1F" w:rsidRPr="00013D48" w:rsidRDefault="00D64E1F" w:rsidP="00D64E1F">
      <w:pPr>
        <w:rPr>
          <w:rFonts w:cs="Arial"/>
          <w:color w:val="000000"/>
          <w:sz w:val="22"/>
          <w:szCs w:val="22"/>
          <w:lang w:val="en-US"/>
        </w:rPr>
      </w:pPr>
      <w:r w:rsidRPr="00013D48">
        <w:rPr>
          <w:rFonts w:eastAsia="Times New Roman" w:cs="Times New Roman"/>
          <w:sz w:val="22"/>
          <w:szCs w:val="22"/>
          <w:lang w:val="en-GB"/>
        </w:rPr>
        <w:t>Guidelines for the authors are available online (</w:t>
      </w:r>
      <w:r w:rsidR="008C642B">
        <w:fldChar w:fldCharType="begin"/>
      </w:r>
      <w:r w:rsidR="008C642B" w:rsidRPr="00C0509A">
        <w:rPr>
          <w:lang w:val="en-US"/>
        </w:rPr>
        <w:instrText xml:space="preserve"> HYPERLINK "http://philosophiascientiae.revues.org/633" </w:instrText>
      </w:r>
      <w:r w:rsidR="008C642B">
        <w:fldChar w:fldCharType="separate"/>
      </w:r>
      <w:r w:rsidRPr="00013D48">
        <w:rPr>
          <w:rStyle w:val="Lienhypertexte"/>
          <w:rFonts w:eastAsia="Times New Roman" w:cs="Times New Roman"/>
          <w:sz w:val="22"/>
          <w:szCs w:val="22"/>
          <w:lang w:val="en-GB"/>
        </w:rPr>
        <w:t>http://philosophiascientiae.revues.org/633</w:t>
      </w:r>
      <w:r w:rsidR="008C642B">
        <w:rPr>
          <w:rStyle w:val="Lienhypertexte"/>
          <w:rFonts w:eastAsia="Times New Roman" w:cs="Times New Roman"/>
          <w:sz w:val="22"/>
          <w:szCs w:val="22"/>
          <w:lang w:val="en-GB"/>
        </w:rPr>
        <w:fldChar w:fldCharType="end"/>
      </w:r>
      <w:r w:rsidRPr="00013D48">
        <w:rPr>
          <w:rFonts w:eastAsia="Times New Roman" w:cs="Times New Roman"/>
          <w:sz w:val="22"/>
          <w:szCs w:val="22"/>
          <w:lang w:val="en-GB"/>
        </w:rPr>
        <w:t xml:space="preserve">); </w:t>
      </w:r>
      <w:r w:rsidRPr="00013D48">
        <w:rPr>
          <w:rStyle w:val="st"/>
          <w:rFonts w:eastAsia="Times New Roman"/>
          <w:bCs/>
          <w:sz w:val="22"/>
          <w:szCs w:val="22"/>
          <w:lang w:val="en-GB"/>
        </w:rPr>
        <w:t xml:space="preserve">authors who use Word or OpenOffice can use </w:t>
      </w:r>
      <w:proofErr w:type="spellStart"/>
      <w:r w:rsidRPr="00013D48">
        <w:rPr>
          <w:rStyle w:val="st"/>
          <w:rFonts w:eastAsia="Times New Roman"/>
          <w:bCs/>
          <w:sz w:val="22"/>
          <w:szCs w:val="22"/>
          <w:lang w:val="en-GB"/>
        </w:rPr>
        <w:t>Zotero</w:t>
      </w:r>
      <w:proofErr w:type="spellEnd"/>
      <w:r w:rsidRPr="00013D48">
        <w:rPr>
          <w:rStyle w:val="st"/>
          <w:rFonts w:eastAsia="Times New Roman"/>
          <w:bCs/>
          <w:sz w:val="22"/>
          <w:szCs w:val="22"/>
          <w:lang w:val="en-GB"/>
        </w:rPr>
        <w:t xml:space="preserve"> style sheet for instance </w:t>
      </w:r>
      <w:r w:rsidRPr="00013D48">
        <w:rPr>
          <w:rFonts w:cs="Arial"/>
          <w:sz w:val="22"/>
          <w:szCs w:val="22"/>
          <w:lang w:val="en-US"/>
        </w:rPr>
        <w:t>https://www.zotero.org/styles/philosophia-scientiae</w:t>
      </w:r>
    </w:p>
    <w:p w14:paraId="5BB620ED" w14:textId="77777777" w:rsidR="00D64E1F" w:rsidRPr="00013D48" w:rsidRDefault="00D64E1F" w:rsidP="00D64E1F">
      <w:pPr>
        <w:rPr>
          <w:rStyle w:val="st"/>
          <w:rFonts w:eastAsia="Times New Roman"/>
          <w:bCs/>
          <w:sz w:val="22"/>
          <w:szCs w:val="22"/>
          <w:lang w:val="en-GB"/>
        </w:rPr>
      </w:pPr>
    </w:p>
    <w:p w14:paraId="751A0B59" w14:textId="77777777" w:rsidR="00D64E1F" w:rsidRPr="00013D48" w:rsidRDefault="00D64E1F" w:rsidP="00D64E1F">
      <w:pPr>
        <w:rPr>
          <w:sz w:val="22"/>
          <w:szCs w:val="22"/>
          <w:lang w:val="en-GB"/>
        </w:rPr>
      </w:pPr>
    </w:p>
    <w:p w14:paraId="03323AB7" w14:textId="2983F55D" w:rsidR="00D64E1F" w:rsidRPr="00D77FEC" w:rsidRDefault="00D64E1F" w:rsidP="00D64E1F">
      <w:pPr>
        <w:rPr>
          <w:b/>
          <w:sz w:val="22"/>
          <w:szCs w:val="22"/>
          <w:lang w:val="en-GB"/>
        </w:rPr>
      </w:pPr>
      <w:r w:rsidRPr="00D77FEC">
        <w:rPr>
          <w:b/>
          <w:sz w:val="22"/>
          <w:szCs w:val="22"/>
          <w:lang w:val="en-GB"/>
        </w:rPr>
        <w:t xml:space="preserve">The manuscripts, including title, abstract and keywords, must be sent before the </w:t>
      </w:r>
      <w:r w:rsidR="00A210EA">
        <w:rPr>
          <w:rFonts w:cs="Arial"/>
          <w:b/>
          <w:color w:val="000000"/>
          <w:sz w:val="22"/>
          <w:szCs w:val="22"/>
          <w:lang w:val="en-GB"/>
        </w:rPr>
        <w:t>24</w:t>
      </w:r>
      <w:r w:rsidRPr="00D77FEC">
        <w:rPr>
          <w:rFonts w:cs="Arial"/>
          <w:b/>
          <w:color w:val="000000"/>
          <w:sz w:val="22"/>
          <w:szCs w:val="22"/>
          <w:lang w:val="en-GB"/>
        </w:rPr>
        <w:t xml:space="preserve"> </w:t>
      </w:r>
      <w:r w:rsidR="00A210EA">
        <w:rPr>
          <w:rFonts w:cs="Arial"/>
          <w:b/>
          <w:color w:val="000000"/>
          <w:sz w:val="22"/>
          <w:szCs w:val="22"/>
          <w:lang w:val="en-GB"/>
        </w:rPr>
        <w:t>April</w:t>
      </w:r>
      <w:r w:rsidRPr="00D77FEC">
        <w:rPr>
          <w:rFonts w:cs="Arial"/>
          <w:b/>
          <w:color w:val="000000"/>
          <w:sz w:val="22"/>
          <w:szCs w:val="22"/>
          <w:lang w:val="en-GB"/>
        </w:rPr>
        <w:t xml:space="preserve"> 2017 to </w:t>
      </w:r>
      <w:r w:rsidR="008C642B">
        <w:fldChar w:fldCharType="begin"/>
      </w:r>
      <w:r w:rsidR="008C642B" w:rsidRPr="00C0509A">
        <w:rPr>
          <w:lang w:val="en-US"/>
        </w:rPr>
        <w:instrText xml:space="preserve"> HYPERLINK "mailto:scienceseteditions@googlegroups.com" </w:instrText>
      </w:r>
      <w:r w:rsidR="008C642B">
        <w:fldChar w:fldCharType="separate"/>
      </w:r>
      <w:r w:rsidR="00E82250" w:rsidRPr="00BE3324">
        <w:rPr>
          <w:rStyle w:val="Lienhypertexte"/>
          <w:rFonts w:cs="Arial"/>
          <w:b/>
          <w:sz w:val="22"/>
          <w:szCs w:val="22"/>
          <w:lang w:val="en-US"/>
        </w:rPr>
        <w:t>scienceseteditions@googlegroups.com</w:t>
      </w:r>
      <w:r w:rsidR="008C642B">
        <w:rPr>
          <w:rStyle w:val="Lienhypertexte"/>
          <w:rFonts w:cs="Arial"/>
          <w:b/>
          <w:sz w:val="22"/>
          <w:szCs w:val="22"/>
          <w:lang w:val="en-US"/>
        </w:rPr>
        <w:fldChar w:fldCharType="end"/>
      </w:r>
    </w:p>
    <w:p w14:paraId="390328D1" w14:textId="77777777" w:rsidR="00D64E1F" w:rsidRPr="00D77FEC" w:rsidRDefault="00D64E1F" w:rsidP="00D64E1F">
      <w:pPr>
        <w:rPr>
          <w:sz w:val="22"/>
          <w:szCs w:val="22"/>
          <w:lang w:val="en-GB"/>
        </w:rPr>
      </w:pPr>
    </w:p>
    <w:p w14:paraId="4941A575" w14:textId="5748842C" w:rsidR="00D64E1F" w:rsidRPr="00D77FEC" w:rsidRDefault="00D64E1F" w:rsidP="00D64E1F">
      <w:pPr>
        <w:rPr>
          <w:rStyle w:val="lev"/>
          <w:rFonts w:eastAsia="Times New Roman" w:cs="Times New Roman"/>
          <w:sz w:val="22"/>
          <w:szCs w:val="22"/>
          <w:lang w:val="en-GB"/>
        </w:rPr>
      </w:pPr>
      <w:r w:rsidRPr="00D77FEC">
        <w:rPr>
          <w:rStyle w:val="lev"/>
          <w:rFonts w:eastAsia="Times New Roman" w:cs="Times New Roman"/>
          <w:sz w:val="22"/>
          <w:szCs w:val="22"/>
          <w:lang w:val="en-GB"/>
        </w:rPr>
        <w:t>Important dates</w:t>
      </w:r>
      <w:r w:rsidR="00AA40A9">
        <w:rPr>
          <w:rStyle w:val="lev"/>
          <w:rFonts w:eastAsia="Times New Roman" w:cs="Times New Roman"/>
          <w:sz w:val="22"/>
          <w:szCs w:val="22"/>
          <w:lang w:val="en-GB"/>
        </w:rPr>
        <w:t>:</w:t>
      </w:r>
    </w:p>
    <w:p w14:paraId="76754794" w14:textId="0359768D" w:rsidR="00D64E1F" w:rsidRPr="001D2CD7" w:rsidRDefault="00D64E1F" w:rsidP="00D64E1F">
      <w:pPr>
        <w:numPr>
          <w:ilvl w:val="0"/>
          <w:numId w:val="2"/>
        </w:numPr>
        <w:textAlignment w:val="baseline"/>
        <w:rPr>
          <w:rFonts w:cs="Arial"/>
          <w:color w:val="000000"/>
          <w:sz w:val="22"/>
          <w:szCs w:val="22"/>
          <w:lang w:val="en-GB"/>
        </w:rPr>
      </w:pPr>
      <w:r w:rsidRPr="001D2CD7">
        <w:rPr>
          <w:rFonts w:cs="Arial"/>
          <w:color w:val="000000"/>
          <w:sz w:val="22"/>
          <w:szCs w:val="22"/>
          <w:lang w:val="en-GB"/>
        </w:rPr>
        <w:t xml:space="preserve">Call for papers: </w:t>
      </w:r>
      <w:r w:rsidR="0088147C" w:rsidRPr="0079371E">
        <w:rPr>
          <w:rFonts w:cs="Arial"/>
          <w:color w:val="000000"/>
          <w:sz w:val="22"/>
          <w:szCs w:val="22"/>
          <w:lang w:val="en-GB"/>
        </w:rPr>
        <w:t>20</w:t>
      </w:r>
      <w:r w:rsidRPr="001D2CD7">
        <w:rPr>
          <w:rFonts w:cs="Arial"/>
          <w:color w:val="000000"/>
          <w:sz w:val="22"/>
          <w:szCs w:val="22"/>
          <w:lang w:val="en-GB"/>
        </w:rPr>
        <w:t xml:space="preserve"> October 2016. </w:t>
      </w:r>
    </w:p>
    <w:p w14:paraId="0C47DCF3" w14:textId="6F72E5FF" w:rsidR="00D64E1F" w:rsidRPr="00D77FEC" w:rsidRDefault="00D64E1F" w:rsidP="00D64E1F">
      <w:pPr>
        <w:numPr>
          <w:ilvl w:val="0"/>
          <w:numId w:val="2"/>
        </w:numPr>
        <w:textAlignment w:val="baseline"/>
        <w:rPr>
          <w:rFonts w:cs="Arial"/>
          <w:color w:val="000000"/>
          <w:sz w:val="22"/>
          <w:szCs w:val="22"/>
          <w:lang w:val="en-GB"/>
        </w:rPr>
      </w:pPr>
      <w:r w:rsidRPr="00D77FEC">
        <w:rPr>
          <w:rFonts w:cs="Arial"/>
          <w:color w:val="000000"/>
          <w:sz w:val="22"/>
          <w:szCs w:val="22"/>
          <w:lang w:val="en-GB"/>
        </w:rPr>
        <w:t>Manuscript submission due date: 2</w:t>
      </w:r>
      <w:r w:rsidR="00862D5C">
        <w:rPr>
          <w:rFonts w:cs="Arial"/>
          <w:color w:val="000000"/>
          <w:sz w:val="22"/>
          <w:szCs w:val="22"/>
          <w:lang w:val="en-GB"/>
        </w:rPr>
        <w:t>4</w:t>
      </w:r>
      <w:r w:rsidRPr="00D77FEC">
        <w:rPr>
          <w:rFonts w:cs="Arial"/>
          <w:color w:val="000000"/>
          <w:sz w:val="22"/>
          <w:szCs w:val="22"/>
          <w:lang w:val="en-GB"/>
        </w:rPr>
        <w:t xml:space="preserve"> </w:t>
      </w:r>
      <w:r w:rsidR="00862D5C">
        <w:rPr>
          <w:rFonts w:cs="Arial"/>
          <w:color w:val="000000"/>
          <w:sz w:val="22"/>
          <w:szCs w:val="22"/>
          <w:lang w:val="en-GB"/>
        </w:rPr>
        <w:t>April</w:t>
      </w:r>
      <w:r w:rsidR="00862D5C" w:rsidRPr="00D77FEC">
        <w:rPr>
          <w:rFonts w:cs="Arial"/>
          <w:color w:val="000000"/>
          <w:sz w:val="22"/>
          <w:szCs w:val="22"/>
          <w:lang w:val="en-GB"/>
        </w:rPr>
        <w:t xml:space="preserve"> </w:t>
      </w:r>
      <w:r w:rsidRPr="00D77FEC">
        <w:rPr>
          <w:rFonts w:cs="Arial"/>
          <w:color w:val="000000"/>
          <w:sz w:val="22"/>
          <w:szCs w:val="22"/>
          <w:lang w:val="en-GB"/>
        </w:rPr>
        <w:t>2017</w:t>
      </w:r>
    </w:p>
    <w:p w14:paraId="3BF40435" w14:textId="42B41BA6" w:rsidR="00D64E1F" w:rsidRPr="00D77FEC" w:rsidRDefault="00D64E1F" w:rsidP="00D64E1F">
      <w:pPr>
        <w:numPr>
          <w:ilvl w:val="0"/>
          <w:numId w:val="2"/>
        </w:numPr>
        <w:textAlignment w:val="baseline"/>
        <w:rPr>
          <w:rFonts w:cs="Arial"/>
          <w:color w:val="000000"/>
          <w:sz w:val="22"/>
          <w:szCs w:val="22"/>
          <w:lang w:val="en-GB"/>
        </w:rPr>
      </w:pPr>
      <w:r w:rsidRPr="00D77FEC">
        <w:rPr>
          <w:rFonts w:cs="Arial"/>
          <w:color w:val="000000"/>
          <w:sz w:val="22"/>
          <w:szCs w:val="22"/>
          <w:lang w:val="en-GB"/>
        </w:rPr>
        <w:t>Notification of selection: 2</w:t>
      </w:r>
      <w:r w:rsidR="00862D5C">
        <w:rPr>
          <w:rFonts w:cs="Arial"/>
          <w:color w:val="000000"/>
          <w:sz w:val="22"/>
          <w:szCs w:val="22"/>
          <w:lang w:val="en-GB"/>
        </w:rPr>
        <w:t>9</w:t>
      </w:r>
      <w:r w:rsidRPr="00D77FEC">
        <w:rPr>
          <w:rFonts w:cs="Arial"/>
          <w:color w:val="000000"/>
          <w:sz w:val="22"/>
          <w:szCs w:val="22"/>
          <w:lang w:val="en-GB"/>
        </w:rPr>
        <w:t xml:space="preserve"> </w:t>
      </w:r>
      <w:r w:rsidR="00862D5C" w:rsidRPr="00D77FEC">
        <w:rPr>
          <w:rFonts w:cs="Arial"/>
          <w:color w:val="000000"/>
          <w:sz w:val="22"/>
          <w:szCs w:val="22"/>
          <w:lang w:val="en-GB"/>
        </w:rPr>
        <w:t>Ma</w:t>
      </w:r>
      <w:r w:rsidR="00862D5C">
        <w:rPr>
          <w:rFonts w:cs="Arial"/>
          <w:color w:val="000000"/>
          <w:sz w:val="22"/>
          <w:szCs w:val="22"/>
          <w:lang w:val="en-GB"/>
        </w:rPr>
        <w:t>y</w:t>
      </w:r>
      <w:r w:rsidR="00862D5C" w:rsidRPr="00D77FEC">
        <w:rPr>
          <w:rFonts w:cs="Arial"/>
          <w:color w:val="000000"/>
          <w:sz w:val="22"/>
          <w:szCs w:val="22"/>
          <w:lang w:val="en-GB"/>
        </w:rPr>
        <w:t xml:space="preserve"> </w:t>
      </w:r>
      <w:r w:rsidRPr="00D77FEC">
        <w:rPr>
          <w:rFonts w:cs="Arial"/>
          <w:color w:val="000000"/>
          <w:sz w:val="22"/>
          <w:szCs w:val="22"/>
          <w:lang w:val="en-GB"/>
        </w:rPr>
        <w:t>2017</w:t>
      </w:r>
    </w:p>
    <w:p w14:paraId="1B524C5C" w14:textId="1002A7DD" w:rsidR="00D64E1F" w:rsidRPr="00D77FEC" w:rsidRDefault="00D64E1F" w:rsidP="00D64E1F">
      <w:pPr>
        <w:numPr>
          <w:ilvl w:val="0"/>
          <w:numId w:val="2"/>
        </w:numPr>
        <w:textAlignment w:val="baseline"/>
        <w:rPr>
          <w:rFonts w:cs="Arial"/>
          <w:color w:val="000000"/>
          <w:sz w:val="22"/>
          <w:szCs w:val="22"/>
          <w:lang w:val="en-GB"/>
        </w:rPr>
      </w:pPr>
      <w:r w:rsidRPr="00D77FEC">
        <w:rPr>
          <w:rFonts w:cs="Arial"/>
          <w:color w:val="000000"/>
          <w:sz w:val="22"/>
          <w:szCs w:val="22"/>
          <w:lang w:val="en-GB"/>
        </w:rPr>
        <w:t>Submission deadline of the papers: 2</w:t>
      </w:r>
      <w:r w:rsidR="00862D5C">
        <w:rPr>
          <w:rFonts w:cs="Arial"/>
          <w:color w:val="000000"/>
          <w:sz w:val="22"/>
          <w:szCs w:val="22"/>
          <w:lang w:val="en-GB"/>
        </w:rPr>
        <w:t>6</w:t>
      </w:r>
      <w:r w:rsidRPr="00D77FEC">
        <w:rPr>
          <w:rFonts w:cs="Arial"/>
          <w:color w:val="000000"/>
          <w:sz w:val="22"/>
          <w:szCs w:val="22"/>
          <w:lang w:val="en-GB"/>
        </w:rPr>
        <w:t xml:space="preserve"> </w:t>
      </w:r>
      <w:r w:rsidR="00862D5C">
        <w:rPr>
          <w:rFonts w:cs="Arial"/>
          <w:color w:val="000000"/>
          <w:sz w:val="22"/>
          <w:szCs w:val="22"/>
          <w:lang w:val="en-GB"/>
        </w:rPr>
        <w:t>June</w:t>
      </w:r>
      <w:r w:rsidR="00862D5C" w:rsidRPr="00D77FEC">
        <w:rPr>
          <w:rFonts w:cs="Arial"/>
          <w:color w:val="000000"/>
          <w:sz w:val="22"/>
          <w:szCs w:val="22"/>
          <w:lang w:val="en-GB"/>
        </w:rPr>
        <w:t xml:space="preserve"> </w:t>
      </w:r>
      <w:r w:rsidRPr="00D77FEC">
        <w:rPr>
          <w:rFonts w:cs="Arial"/>
          <w:color w:val="000000"/>
          <w:sz w:val="22"/>
          <w:szCs w:val="22"/>
          <w:lang w:val="en-GB"/>
        </w:rPr>
        <w:t>2017</w:t>
      </w:r>
    </w:p>
    <w:p w14:paraId="3F481680" w14:textId="77777777" w:rsidR="00D64E1F" w:rsidRPr="00013D48" w:rsidRDefault="00D64E1F" w:rsidP="00D64E1F">
      <w:pPr>
        <w:rPr>
          <w:rStyle w:val="lev"/>
          <w:rFonts w:eastAsia="Times New Roman" w:cs="Times New Roman"/>
          <w:b w:val="0"/>
          <w:sz w:val="22"/>
          <w:szCs w:val="22"/>
          <w:lang w:val="en-US"/>
        </w:rPr>
      </w:pPr>
    </w:p>
    <w:p w14:paraId="4B94055D" w14:textId="212EB0D8" w:rsidR="00D64E1F" w:rsidRPr="004E549C" w:rsidRDefault="006B3557" w:rsidP="00D64E1F">
      <w:pPr>
        <w:spacing w:before="200"/>
        <w:outlineLvl w:val="1"/>
        <w:rPr>
          <w:rFonts w:eastAsia="Times New Roman" w:cs="Arial"/>
          <w:b/>
          <w:bCs/>
          <w:sz w:val="26"/>
          <w:szCs w:val="26"/>
          <w:lang w:val="en-GB"/>
        </w:rPr>
      </w:pPr>
      <w:r>
        <w:rPr>
          <w:rFonts w:eastAsia="Times New Roman" w:cs="Arial"/>
          <w:b/>
          <w:color w:val="000000"/>
          <w:sz w:val="26"/>
          <w:szCs w:val="26"/>
          <w:lang w:val="en-GB"/>
        </w:rPr>
        <w:t>Guess e</w:t>
      </w:r>
      <w:r w:rsidR="00D64E1F" w:rsidRPr="004E549C">
        <w:rPr>
          <w:rFonts w:eastAsia="Times New Roman" w:cs="Arial"/>
          <w:b/>
          <w:color w:val="000000"/>
          <w:sz w:val="26"/>
          <w:szCs w:val="26"/>
          <w:lang w:val="en-GB"/>
        </w:rPr>
        <w:t>ditor</w:t>
      </w:r>
      <w:r>
        <w:rPr>
          <w:rFonts w:eastAsia="Times New Roman" w:cs="Arial"/>
          <w:b/>
          <w:color w:val="000000"/>
          <w:sz w:val="26"/>
          <w:szCs w:val="26"/>
          <w:lang w:val="en-GB"/>
        </w:rPr>
        <w:t>s</w:t>
      </w:r>
      <w:r w:rsidR="00D64E1F" w:rsidRPr="004E549C">
        <w:rPr>
          <w:rFonts w:eastAsia="Times New Roman" w:cs="Arial"/>
          <w:b/>
          <w:color w:val="000000"/>
          <w:sz w:val="26"/>
          <w:szCs w:val="26"/>
          <w:lang w:val="en-GB"/>
        </w:rPr>
        <w:t xml:space="preserve"> of the special issue</w:t>
      </w:r>
    </w:p>
    <w:p w14:paraId="089EAAF6" w14:textId="77777777" w:rsidR="00D64E1F" w:rsidRPr="00BE3324" w:rsidRDefault="008C642B" w:rsidP="00D64E1F">
      <w:pPr>
        <w:rPr>
          <w:sz w:val="22"/>
          <w:szCs w:val="22"/>
        </w:rPr>
      </w:pPr>
      <w:hyperlink r:id="rId16" w:history="1">
        <w:r w:rsidR="00D64E1F" w:rsidRPr="00BE3324">
          <w:rPr>
            <w:rStyle w:val="Lienhypertexte"/>
            <w:sz w:val="22"/>
            <w:szCs w:val="22"/>
          </w:rPr>
          <w:t>Franck Jovanovic</w:t>
        </w:r>
      </w:hyperlink>
      <w:r w:rsidR="00D64E1F" w:rsidRPr="00BE3324">
        <w:rPr>
          <w:sz w:val="22"/>
          <w:szCs w:val="22"/>
        </w:rPr>
        <w:t xml:space="preserve"> (TELUQ-Université du Québec, Canada),</w:t>
      </w:r>
    </w:p>
    <w:p w14:paraId="4A11619A" w14:textId="77777777" w:rsidR="00D64E1F" w:rsidRPr="00013D48" w:rsidRDefault="008C642B" w:rsidP="00D64E1F">
      <w:pPr>
        <w:rPr>
          <w:sz w:val="22"/>
          <w:szCs w:val="22"/>
        </w:rPr>
      </w:pPr>
      <w:hyperlink r:id="rId17" w:history="1">
        <w:proofErr w:type="spellStart"/>
        <w:r w:rsidR="00D64E1F" w:rsidRPr="00013D48">
          <w:rPr>
            <w:rStyle w:val="Lienhypertexte"/>
            <w:sz w:val="22"/>
            <w:szCs w:val="22"/>
          </w:rPr>
          <w:t>Viera</w:t>
        </w:r>
        <w:proofErr w:type="spellEnd"/>
        <w:r w:rsidR="00D64E1F" w:rsidRPr="00013D48">
          <w:rPr>
            <w:rStyle w:val="Lienhypertexte"/>
            <w:sz w:val="22"/>
            <w:szCs w:val="22"/>
          </w:rPr>
          <w:t xml:space="preserve"> </w:t>
        </w:r>
        <w:proofErr w:type="spellStart"/>
        <w:r w:rsidR="00D64E1F" w:rsidRPr="00013D48">
          <w:rPr>
            <w:rStyle w:val="Lienhypertexte"/>
            <w:sz w:val="22"/>
            <w:szCs w:val="22"/>
          </w:rPr>
          <w:t>Rebolledo-Dhuin</w:t>
        </w:r>
        <w:proofErr w:type="spellEnd"/>
      </w:hyperlink>
      <w:r w:rsidR="00D64E1F" w:rsidRPr="00013D48">
        <w:rPr>
          <w:sz w:val="22"/>
          <w:szCs w:val="22"/>
        </w:rPr>
        <w:t xml:space="preserve"> (Université de Versailles-Saint-Quentin-en-Yvelines, CHCSC, France),</w:t>
      </w:r>
    </w:p>
    <w:p w14:paraId="17DA40AB" w14:textId="77777777" w:rsidR="00D64E1F" w:rsidRPr="00013D48" w:rsidRDefault="008C642B" w:rsidP="00D64E1F">
      <w:pPr>
        <w:rPr>
          <w:sz w:val="22"/>
          <w:szCs w:val="22"/>
        </w:rPr>
      </w:pPr>
      <w:hyperlink r:id="rId18" w:history="1">
        <w:r w:rsidR="00D64E1F" w:rsidRPr="00013D48">
          <w:rPr>
            <w:rStyle w:val="Lienhypertexte"/>
            <w:sz w:val="22"/>
            <w:szCs w:val="22"/>
          </w:rPr>
          <w:t>Norbert Verdier</w:t>
        </w:r>
      </w:hyperlink>
      <w:r w:rsidR="00D64E1F" w:rsidRPr="00013D48">
        <w:rPr>
          <w:sz w:val="22"/>
          <w:szCs w:val="22"/>
        </w:rPr>
        <w:t xml:space="preserve"> (Université Paris Sud, GHDSO, France)</w:t>
      </w:r>
    </w:p>
    <w:p w14:paraId="2AEF8CEE" w14:textId="77777777" w:rsidR="00D64E1F" w:rsidRPr="00013D48" w:rsidRDefault="00D64E1F" w:rsidP="00D64E1F">
      <w:pPr>
        <w:rPr>
          <w:rStyle w:val="lev"/>
          <w:rFonts w:eastAsia="Times New Roman" w:cs="Times New Roman"/>
          <w:b w:val="0"/>
          <w:sz w:val="22"/>
          <w:szCs w:val="22"/>
        </w:rPr>
      </w:pPr>
    </w:p>
    <w:p w14:paraId="63DB7524" w14:textId="2EB4B750" w:rsidR="00AA40A9" w:rsidRPr="00BE3324" w:rsidRDefault="00D64E1F" w:rsidP="004E549C">
      <w:pPr>
        <w:rPr>
          <w:sz w:val="26"/>
          <w:szCs w:val="26"/>
        </w:rPr>
      </w:pPr>
      <w:proofErr w:type="spellStart"/>
      <w:r w:rsidRPr="004E549C">
        <w:rPr>
          <w:b/>
          <w:sz w:val="26"/>
          <w:szCs w:val="26"/>
        </w:rPr>
        <w:lastRenderedPageBreak/>
        <w:t>References</w:t>
      </w:r>
      <w:proofErr w:type="spellEnd"/>
      <w:r w:rsidRPr="00013D48">
        <w:rPr>
          <w:sz w:val="26"/>
          <w:szCs w:val="26"/>
          <w:lang w:val="en-GB"/>
        </w:rPr>
        <w:fldChar w:fldCharType="begin"/>
      </w:r>
      <w:r w:rsidRPr="004E549C">
        <w:rPr>
          <w:sz w:val="26"/>
          <w:szCs w:val="26"/>
        </w:rPr>
        <w:instrText xml:space="preserve"> ADDIN ZOTERO_BIBL {"custom":[]} CSL_BIBLIOGRAPHY </w:instrText>
      </w:r>
      <w:r w:rsidRPr="00013D48">
        <w:rPr>
          <w:sz w:val="26"/>
          <w:szCs w:val="26"/>
          <w:lang w:val="en-GB"/>
        </w:rPr>
        <w:fldChar w:fldCharType="separate"/>
      </w:r>
    </w:p>
    <w:p w14:paraId="319394BC" w14:textId="65E94610" w:rsidR="00D64E1F" w:rsidRPr="00013D48" w:rsidRDefault="00D64E1F" w:rsidP="004E549C">
      <w:pPr>
        <w:pStyle w:val="Bibliographie"/>
        <w:ind w:left="709" w:hanging="709"/>
        <w:rPr>
          <w:rFonts w:cs="Arial"/>
          <w:sz w:val="22"/>
          <w:szCs w:val="22"/>
        </w:rPr>
      </w:pPr>
      <w:r w:rsidRPr="00013D48">
        <w:rPr>
          <w:rFonts w:cs="Arial"/>
          <w:sz w:val="22"/>
          <w:szCs w:val="22"/>
        </w:rPr>
        <w:t xml:space="preserve">Béguet, B. (ed.) 1990 </w:t>
      </w:r>
      <w:r w:rsidRPr="00013D48">
        <w:rPr>
          <w:rFonts w:cs="Arial"/>
          <w:i/>
          <w:iCs/>
          <w:sz w:val="22"/>
          <w:szCs w:val="22"/>
        </w:rPr>
        <w:t>La science pour tous. Sur la vulgarisation scientifique en France de 1850 à 1914</w:t>
      </w:r>
      <w:r w:rsidRPr="00013D48">
        <w:rPr>
          <w:rFonts w:cs="Arial"/>
          <w:sz w:val="22"/>
          <w:szCs w:val="22"/>
        </w:rPr>
        <w:t>, Paris: Bibliothèque du Conservatoire national des arts et métiers.</w:t>
      </w:r>
    </w:p>
    <w:p w14:paraId="05BDC38C" w14:textId="4131B106" w:rsidR="00D64E1F" w:rsidRPr="00013D48" w:rsidRDefault="00D64E1F" w:rsidP="004E549C">
      <w:pPr>
        <w:pStyle w:val="Bibliographie"/>
        <w:ind w:left="709" w:hanging="709"/>
        <w:rPr>
          <w:rFonts w:cs="Arial"/>
          <w:sz w:val="22"/>
          <w:szCs w:val="22"/>
        </w:rPr>
      </w:pPr>
      <w:r w:rsidRPr="00013D48">
        <w:rPr>
          <w:rFonts w:cs="Arial"/>
          <w:sz w:val="22"/>
          <w:szCs w:val="22"/>
        </w:rPr>
        <w:t>Anon. 2014 Le livre et les techniques avant le XX</w:t>
      </w:r>
      <w:r w:rsidRPr="00013D48">
        <w:rPr>
          <w:rFonts w:cs="Arial"/>
          <w:sz w:val="22"/>
          <w:szCs w:val="22"/>
          <w:vertAlign w:val="superscript"/>
        </w:rPr>
        <w:t>e</w:t>
      </w:r>
      <w:r w:rsidRPr="00013D48">
        <w:rPr>
          <w:rFonts w:cs="Arial"/>
          <w:sz w:val="22"/>
          <w:szCs w:val="22"/>
        </w:rPr>
        <w:t xml:space="preserve"> siècle. À l’échelle du monde : colloque international Paris 18-19-20 juin 2014 | École des Ponts Paris Tech</w:t>
      </w:r>
      <w:r w:rsidR="00AA40A9">
        <w:rPr>
          <w:rFonts w:cs="Arial"/>
          <w:sz w:val="22"/>
          <w:szCs w:val="22"/>
        </w:rPr>
        <w:t>.</w:t>
      </w:r>
    </w:p>
    <w:p w14:paraId="5C037DC4" w14:textId="2A610B86" w:rsidR="00D64E1F" w:rsidRPr="00013D48" w:rsidRDefault="00D64E1F" w:rsidP="004E549C">
      <w:pPr>
        <w:pStyle w:val="Bibliographie"/>
        <w:ind w:left="709" w:hanging="709"/>
        <w:rPr>
          <w:rFonts w:cs="Arial"/>
          <w:sz w:val="22"/>
          <w:szCs w:val="22"/>
        </w:rPr>
      </w:pPr>
      <w:r w:rsidRPr="00013D48">
        <w:rPr>
          <w:rFonts w:cs="Arial"/>
          <w:sz w:val="22"/>
          <w:szCs w:val="22"/>
        </w:rPr>
        <w:t xml:space="preserve">Bensaude-Vincent, B. 2000 </w:t>
      </w:r>
      <w:r w:rsidRPr="00013D48">
        <w:rPr>
          <w:rFonts w:cs="Arial"/>
          <w:i/>
          <w:iCs/>
          <w:sz w:val="22"/>
          <w:szCs w:val="22"/>
        </w:rPr>
        <w:t>L’opinion publique et la science. À chacun son ignorance</w:t>
      </w:r>
      <w:r w:rsidRPr="00013D48">
        <w:rPr>
          <w:rFonts w:cs="Arial"/>
          <w:sz w:val="22"/>
          <w:szCs w:val="22"/>
        </w:rPr>
        <w:t>, Les empêcheurs de penser en rond, Paris: Institut d’édition Sanofi-Synthelabo</w:t>
      </w:r>
      <w:r w:rsidR="00AA40A9">
        <w:rPr>
          <w:rFonts w:cs="Arial"/>
          <w:sz w:val="22"/>
          <w:szCs w:val="22"/>
        </w:rPr>
        <w:t>.</w:t>
      </w:r>
    </w:p>
    <w:p w14:paraId="0CFCB2FB" w14:textId="6803CD13" w:rsidR="00D64E1F" w:rsidRPr="00013D48" w:rsidRDefault="00D64E1F" w:rsidP="004E549C">
      <w:pPr>
        <w:pStyle w:val="Bibliographie"/>
        <w:ind w:left="709" w:hanging="709"/>
        <w:rPr>
          <w:rFonts w:cs="Arial"/>
          <w:sz w:val="22"/>
          <w:szCs w:val="22"/>
        </w:rPr>
      </w:pPr>
      <w:r w:rsidRPr="00013D48">
        <w:rPr>
          <w:rFonts w:cs="Arial"/>
          <w:sz w:val="22"/>
          <w:szCs w:val="22"/>
        </w:rPr>
        <w:t xml:space="preserve">Bensaude-Vincent, B., and A. Rasmussen (eds.) 1997 </w:t>
      </w:r>
      <w:r w:rsidRPr="00013D48">
        <w:rPr>
          <w:rFonts w:cs="Arial"/>
          <w:i/>
          <w:iCs/>
          <w:sz w:val="22"/>
          <w:szCs w:val="22"/>
        </w:rPr>
        <w:t>La science populaire dans la presse et l’édition, XIX</w:t>
      </w:r>
      <w:r w:rsidRPr="00013D48">
        <w:rPr>
          <w:rFonts w:cs="Arial"/>
          <w:i/>
          <w:iCs/>
          <w:sz w:val="22"/>
          <w:szCs w:val="22"/>
          <w:vertAlign w:val="superscript"/>
        </w:rPr>
        <w:t>e</w:t>
      </w:r>
      <w:r w:rsidRPr="00013D48">
        <w:rPr>
          <w:rFonts w:cs="Arial"/>
          <w:i/>
          <w:iCs/>
          <w:sz w:val="22"/>
          <w:szCs w:val="22"/>
        </w:rPr>
        <w:t xml:space="preserve"> et XX</w:t>
      </w:r>
      <w:r w:rsidRPr="00013D48">
        <w:rPr>
          <w:rFonts w:cs="Arial"/>
          <w:i/>
          <w:iCs/>
          <w:sz w:val="22"/>
          <w:szCs w:val="22"/>
          <w:vertAlign w:val="superscript"/>
        </w:rPr>
        <w:t>e</w:t>
      </w:r>
      <w:r w:rsidRPr="00013D48">
        <w:rPr>
          <w:rFonts w:cs="Arial"/>
          <w:i/>
          <w:iCs/>
          <w:sz w:val="22"/>
          <w:szCs w:val="22"/>
        </w:rPr>
        <w:t xml:space="preserve"> siècles</w:t>
      </w:r>
      <w:r w:rsidRPr="00013D48">
        <w:rPr>
          <w:rFonts w:cs="Arial"/>
          <w:sz w:val="22"/>
          <w:szCs w:val="22"/>
        </w:rPr>
        <w:t>, CNRS histoire, Paris: CNRS éd.</w:t>
      </w:r>
    </w:p>
    <w:p w14:paraId="556AF470" w14:textId="74DF30FC" w:rsidR="00D64E1F" w:rsidRPr="00013D48" w:rsidRDefault="00D64E1F" w:rsidP="004E549C">
      <w:pPr>
        <w:pStyle w:val="Bibliographie"/>
        <w:ind w:left="709" w:hanging="709"/>
        <w:rPr>
          <w:rFonts w:cs="Arial"/>
          <w:sz w:val="22"/>
          <w:szCs w:val="22"/>
        </w:rPr>
      </w:pPr>
      <w:r w:rsidRPr="00013D48">
        <w:rPr>
          <w:rFonts w:cs="Arial"/>
          <w:sz w:val="22"/>
          <w:szCs w:val="22"/>
        </w:rPr>
        <w:t xml:space="preserve">Dhenin, C. 1990 </w:t>
      </w:r>
      <w:r w:rsidRPr="00013D48">
        <w:rPr>
          <w:rFonts w:cs="Arial"/>
          <w:i/>
          <w:iCs/>
          <w:sz w:val="22"/>
          <w:szCs w:val="22"/>
        </w:rPr>
        <w:t>La Librairie médicale de Victor Masson</w:t>
      </w:r>
      <w:r w:rsidRPr="00013D48">
        <w:rPr>
          <w:rFonts w:cs="Arial"/>
          <w:sz w:val="22"/>
          <w:szCs w:val="22"/>
        </w:rPr>
        <w:t>, Mémoire de maîtrise en histoire Université Paris X-Nanterre</w:t>
      </w:r>
      <w:r w:rsidR="00AA40A9">
        <w:rPr>
          <w:rFonts w:cs="Arial"/>
          <w:sz w:val="22"/>
          <w:szCs w:val="22"/>
        </w:rPr>
        <w:t>.</w:t>
      </w:r>
    </w:p>
    <w:p w14:paraId="033061CE" w14:textId="5C5C1F66" w:rsidR="00D64E1F" w:rsidRPr="00013D48" w:rsidRDefault="00D64E1F" w:rsidP="004E549C">
      <w:pPr>
        <w:pStyle w:val="Bibliographie"/>
        <w:ind w:left="709" w:hanging="709"/>
        <w:rPr>
          <w:rFonts w:cs="Arial"/>
          <w:sz w:val="22"/>
          <w:szCs w:val="22"/>
        </w:rPr>
      </w:pPr>
      <w:r w:rsidRPr="00013D48">
        <w:rPr>
          <w:rFonts w:cs="Arial"/>
          <w:sz w:val="22"/>
          <w:szCs w:val="22"/>
        </w:rPr>
        <w:t xml:space="preserve">Gourevitch, D., and J.-F. Vincent (eds.) 2006 </w:t>
      </w:r>
      <w:r w:rsidRPr="00013D48">
        <w:rPr>
          <w:rFonts w:cs="Arial"/>
          <w:i/>
          <w:iCs/>
          <w:sz w:val="22"/>
          <w:szCs w:val="22"/>
        </w:rPr>
        <w:t>J.-B. Baillière et fils, éditeurs de médecine. Actes du colloque international de Paris (29 janvier 2005)</w:t>
      </w:r>
      <w:r w:rsidRPr="00013D48">
        <w:rPr>
          <w:rFonts w:cs="Arial"/>
          <w:sz w:val="22"/>
          <w:szCs w:val="22"/>
        </w:rPr>
        <w:t>, Collection Medic@; 1 volume Paris: Bibliothèque interuniversitaire de médecine et d’odontologie / De Boccard Édition-Diffusion</w:t>
      </w:r>
      <w:r w:rsidR="00AA40A9">
        <w:rPr>
          <w:rFonts w:cs="Arial"/>
          <w:sz w:val="22"/>
          <w:szCs w:val="22"/>
        </w:rPr>
        <w:t>.</w:t>
      </w:r>
    </w:p>
    <w:p w14:paraId="7224CBA3" w14:textId="4BDB5AA5" w:rsidR="00D64E1F" w:rsidRPr="00013D48" w:rsidRDefault="00D64E1F" w:rsidP="004E549C">
      <w:pPr>
        <w:pStyle w:val="Bibliographie"/>
        <w:ind w:left="709" w:hanging="709"/>
        <w:rPr>
          <w:rFonts w:cs="Arial"/>
          <w:sz w:val="22"/>
          <w:szCs w:val="22"/>
        </w:rPr>
      </w:pPr>
      <w:r w:rsidRPr="00013D48">
        <w:rPr>
          <w:rFonts w:cs="Arial"/>
          <w:sz w:val="22"/>
          <w:szCs w:val="22"/>
        </w:rPr>
        <w:t xml:space="preserve">Tesnière, V. 2001 </w:t>
      </w:r>
      <w:r w:rsidRPr="00013D48">
        <w:rPr>
          <w:rFonts w:cs="Arial"/>
          <w:i/>
          <w:iCs/>
          <w:sz w:val="22"/>
          <w:szCs w:val="22"/>
        </w:rPr>
        <w:t>Le Quadrige. Un siècle d’édition universitaire (1860-1968)</w:t>
      </w:r>
      <w:r w:rsidRPr="00013D48">
        <w:rPr>
          <w:rFonts w:cs="Arial"/>
          <w:sz w:val="22"/>
          <w:szCs w:val="22"/>
        </w:rPr>
        <w:t xml:space="preserve">, Paris: Presses universitaires de </w:t>
      </w:r>
      <w:r w:rsidR="00AA40A9">
        <w:rPr>
          <w:rFonts w:cs="Arial"/>
          <w:sz w:val="22"/>
          <w:szCs w:val="22"/>
        </w:rPr>
        <w:t>France.</w:t>
      </w:r>
    </w:p>
    <w:p w14:paraId="08A52814" w14:textId="3931475B" w:rsidR="00D64E1F" w:rsidRPr="00013D48" w:rsidRDefault="00D64E1F" w:rsidP="004E549C">
      <w:pPr>
        <w:pStyle w:val="Bibliographie"/>
        <w:ind w:left="709" w:hanging="709"/>
        <w:rPr>
          <w:rFonts w:cs="Arial"/>
          <w:sz w:val="22"/>
          <w:szCs w:val="22"/>
        </w:rPr>
      </w:pPr>
      <w:r w:rsidRPr="00013D48">
        <w:rPr>
          <w:rFonts w:cs="Arial"/>
          <w:sz w:val="22"/>
          <w:szCs w:val="22"/>
        </w:rPr>
        <w:t xml:space="preserve">Verdier, N. 2013 "Éditer puis vendre des mathématiques avec la maison Bachelier (1812-1864)", </w:t>
      </w:r>
      <w:r w:rsidRPr="00013D48">
        <w:rPr>
          <w:rFonts w:cs="Arial"/>
          <w:i/>
          <w:iCs/>
          <w:sz w:val="22"/>
          <w:szCs w:val="22"/>
        </w:rPr>
        <w:t>Revue d’histoire des mathématiques</w:t>
      </w:r>
      <w:r w:rsidRPr="00013D48">
        <w:rPr>
          <w:rFonts w:cs="Arial"/>
          <w:sz w:val="22"/>
          <w:szCs w:val="22"/>
        </w:rPr>
        <w:t>, 1 (19), 79–145</w:t>
      </w:r>
      <w:r w:rsidR="00AA40A9">
        <w:rPr>
          <w:rFonts w:cs="Arial"/>
          <w:sz w:val="22"/>
          <w:szCs w:val="22"/>
        </w:rPr>
        <w:t>.</w:t>
      </w:r>
    </w:p>
    <w:p w14:paraId="2B72825D" w14:textId="11AE70DE" w:rsidR="00C15675" w:rsidRDefault="00D64E1F" w:rsidP="00E82250">
      <w:pPr>
        <w:ind w:left="709" w:hanging="709"/>
      </w:pPr>
      <w:r w:rsidRPr="00013D48">
        <w:rPr>
          <w:rFonts w:cs="Arial"/>
          <w:sz w:val="22"/>
          <w:szCs w:val="22"/>
          <w:lang w:val="en-GB"/>
        </w:rPr>
        <w:fldChar w:fldCharType="end"/>
      </w:r>
    </w:p>
    <w:sectPr w:rsidR="00C15675" w:rsidSect="00D64E1F">
      <w:pgSz w:w="12240" w:h="15840"/>
      <w:pgMar w:top="1417" w:right="160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219DD" w14:textId="77777777" w:rsidR="008C642B" w:rsidRDefault="008C642B" w:rsidP="00BE3324">
      <w:r>
        <w:separator/>
      </w:r>
    </w:p>
  </w:endnote>
  <w:endnote w:type="continuationSeparator" w:id="0">
    <w:p w14:paraId="2E4FE33B" w14:textId="77777777" w:rsidR="008C642B" w:rsidRDefault="008C642B" w:rsidP="00BE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4B85C" w14:textId="77777777" w:rsidR="008C642B" w:rsidRDefault="008C642B" w:rsidP="00BE3324">
      <w:r>
        <w:separator/>
      </w:r>
    </w:p>
  </w:footnote>
  <w:footnote w:type="continuationSeparator" w:id="0">
    <w:p w14:paraId="5FF2B685" w14:textId="77777777" w:rsidR="008C642B" w:rsidRDefault="008C642B" w:rsidP="00BE3324">
      <w:r>
        <w:continuationSeparator/>
      </w:r>
    </w:p>
  </w:footnote>
  <w:footnote w:id="1">
    <w:p w14:paraId="39901969" w14:textId="789FE454" w:rsidR="0079371E" w:rsidRDefault="0079371E">
      <w:pPr>
        <w:pStyle w:val="Notedebasdepage"/>
      </w:pPr>
      <w:r>
        <w:rPr>
          <w:rStyle w:val="Appelnotedebasdep"/>
        </w:rPr>
        <w:footnoteRef/>
      </w:r>
      <w:r>
        <w:t xml:space="preserve"> </w:t>
      </w:r>
      <w:r w:rsidRPr="00BE3324">
        <w:rPr>
          <w:color w:val="000000"/>
          <w:sz w:val="18"/>
          <w:szCs w:val="18"/>
        </w:rPr>
        <w:t>Fonds Saint-Venant, Archives de l’</w:t>
      </w:r>
      <w:r w:rsidRPr="00BE3324">
        <w:rPr>
          <w:rFonts w:cs="Arial"/>
          <w:sz w:val="18"/>
          <w:szCs w:val="18"/>
        </w:rPr>
        <w:t>É</w:t>
      </w:r>
      <w:r w:rsidRPr="00BE3324">
        <w:rPr>
          <w:color w:val="000000"/>
          <w:sz w:val="18"/>
          <w:szCs w:val="18"/>
        </w:rPr>
        <w:t>cole polytechnique, carton n°2,  pièce n °929.</w:t>
      </w:r>
    </w:p>
  </w:footnote>
  <w:footnote w:id="2">
    <w:p w14:paraId="70766046" w14:textId="4E332DED" w:rsidR="00457335" w:rsidRDefault="00457335">
      <w:pPr>
        <w:pStyle w:val="Notedebasdepage"/>
      </w:pPr>
      <w:r>
        <w:rPr>
          <w:rStyle w:val="Appelnotedebasdep"/>
        </w:rPr>
        <w:footnoteRef/>
      </w:r>
      <w:r>
        <w:t xml:space="preserve"> </w:t>
      </w:r>
      <w:r w:rsidRPr="00BE3324">
        <w:rPr>
          <w:color w:val="000000"/>
          <w:sz w:val="18"/>
          <w:szCs w:val="18"/>
        </w:rPr>
        <w:t>Fonds Saint-Venant, Archives de l’</w:t>
      </w:r>
      <w:r w:rsidRPr="00BE3324">
        <w:rPr>
          <w:rFonts w:cs="Arial"/>
          <w:sz w:val="18"/>
          <w:szCs w:val="18"/>
        </w:rPr>
        <w:t>É</w:t>
      </w:r>
      <w:r w:rsidRPr="00BE3324">
        <w:rPr>
          <w:color w:val="000000"/>
          <w:sz w:val="18"/>
          <w:szCs w:val="18"/>
        </w:rPr>
        <w:t>cole polytechnique, carton n°2,  pièce n °929.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B3E"/>
    <w:multiLevelType w:val="multilevel"/>
    <w:tmpl w:val="056E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30938"/>
    <w:multiLevelType w:val="hybridMultilevel"/>
    <w:tmpl w:val="937ED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5269DD"/>
    <w:multiLevelType w:val="multilevel"/>
    <w:tmpl w:val="3F2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B02DC3"/>
    <w:multiLevelType w:val="multilevel"/>
    <w:tmpl w:val="AD06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F3AD5"/>
    <w:multiLevelType w:val="multilevel"/>
    <w:tmpl w:val="61CA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0B1F8C"/>
    <w:multiLevelType w:val="multilevel"/>
    <w:tmpl w:val="EE2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1F"/>
    <w:rsid w:val="00013D48"/>
    <w:rsid w:val="001569F8"/>
    <w:rsid w:val="0018625F"/>
    <w:rsid w:val="001D2CD7"/>
    <w:rsid w:val="00231100"/>
    <w:rsid w:val="00251742"/>
    <w:rsid w:val="00307BF0"/>
    <w:rsid w:val="00385E31"/>
    <w:rsid w:val="00457335"/>
    <w:rsid w:val="004D4385"/>
    <w:rsid w:val="004E549C"/>
    <w:rsid w:val="004F14BC"/>
    <w:rsid w:val="004F7EDE"/>
    <w:rsid w:val="00503A02"/>
    <w:rsid w:val="00546CC4"/>
    <w:rsid w:val="005F32C9"/>
    <w:rsid w:val="0061068A"/>
    <w:rsid w:val="006B3557"/>
    <w:rsid w:val="006C496B"/>
    <w:rsid w:val="006E4F0D"/>
    <w:rsid w:val="0071099E"/>
    <w:rsid w:val="0071260B"/>
    <w:rsid w:val="00745FC4"/>
    <w:rsid w:val="00763939"/>
    <w:rsid w:val="0079371E"/>
    <w:rsid w:val="007F68D4"/>
    <w:rsid w:val="00823AD2"/>
    <w:rsid w:val="00852CE0"/>
    <w:rsid w:val="008614CB"/>
    <w:rsid w:val="00862D5C"/>
    <w:rsid w:val="0088147C"/>
    <w:rsid w:val="008C642B"/>
    <w:rsid w:val="008D217E"/>
    <w:rsid w:val="00932D26"/>
    <w:rsid w:val="00952E9A"/>
    <w:rsid w:val="00A210EA"/>
    <w:rsid w:val="00A50620"/>
    <w:rsid w:val="00A84F07"/>
    <w:rsid w:val="00AA40A9"/>
    <w:rsid w:val="00AA547F"/>
    <w:rsid w:val="00AB01A9"/>
    <w:rsid w:val="00AB2500"/>
    <w:rsid w:val="00AD305E"/>
    <w:rsid w:val="00AF7C50"/>
    <w:rsid w:val="00B22AB1"/>
    <w:rsid w:val="00B44E84"/>
    <w:rsid w:val="00B83E25"/>
    <w:rsid w:val="00B978CA"/>
    <w:rsid w:val="00BB3347"/>
    <w:rsid w:val="00BE3324"/>
    <w:rsid w:val="00C0509A"/>
    <w:rsid w:val="00C15675"/>
    <w:rsid w:val="00CA43DF"/>
    <w:rsid w:val="00D10407"/>
    <w:rsid w:val="00D16FE9"/>
    <w:rsid w:val="00D64E1F"/>
    <w:rsid w:val="00D77FEC"/>
    <w:rsid w:val="00DB1A29"/>
    <w:rsid w:val="00E82250"/>
    <w:rsid w:val="00EA0BAA"/>
    <w:rsid w:val="00EC7AAD"/>
    <w:rsid w:val="00EE1C6E"/>
    <w:rsid w:val="00F64FC1"/>
    <w:rsid w:val="00F75D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B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1F"/>
    <w:pPr>
      <w:spacing w:after="0" w:line="240" w:lineRule="auto"/>
      <w:jc w:val="both"/>
    </w:pPr>
    <w:rPr>
      <w:rFonts w:ascii="Arial" w:eastAsiaTheme="minorEastAsia"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4E1F"/>
    <w:pPr>
      <w:ind w:left="720"/>
      <w:contextualSpacing/>
    </w:pPr>
  </w:style>
  <w:style w:type="character" w:styleId="Lienhypertexte">
    <w:name w:val="Hyperlink"/>
    <w:basedOn w:val="Policepardfaut"/>
    <w:uiPriority w:val="99"/>
    <w:unhideWhenUsed/>
    <w:rsid w:val="00D64E1F"/>
    <w:rPr>
      <w:color w:val="0000FF" w:themeColor="hyperlink"/>
      <w:u w:val="single"/>
    </w:rPr>
  </w:style>
  <w:style w:type="paragraph" w:styleId="Bibliographie">
    <w:name w:val="Bibliography"/>
    <w:basedOn w:val="Normal"/>
    <w:next w:val="Normal"/>
    <w:uiPriority w:val="37"/>
    <w:unhideWhenUsed/>
    <w:rsid w:val="00D64E1F"/>
  </w:style>
  <w:style w:type="character" w:styleId="lev">
    <w:name w:val="Strong"/>
    <w:basedOn w:val="Policepardfaut"/>
    <w:uiPriority w:val="22"/>
    <w:qFormat/>
    <w:rsid w:val="00D64E1F"/>
    <w:rPr>
      <w:b/>
      <w:bCs/>
    </w:rPr>
  </w:style>
  <w:style w:type="character" w:customStyle="1" w:styleId="st">
    <w:name w:val="st"/>
    <w:basedOn w:val="Policepardfaut"/>
    <w:rsid w:val="00D64E1F"/>
  </w:style>
  <w:style w:type="paragraph" w:styleId="Textedebulles">
    <w:name w:val="Balloon Text"/>
    <w:basedOn w:val="Normal"/>
    <w:link w:val="TextedebullesCar"/>
    <w:uiPriority w:val="99"/>
    <w:semiHidden/>
    <w:unhideWhenUsed/>
    <w:rsid w:val="00013D4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13D48"/>
    <w:rPr>
      <w:rFonts w:ascii="Lucida Grande" w:eastAsiaTheme="minorEastAsia" w:hAnsi="Lucida Grande" w:cs="Lucida Grande"/>
      <w:sz w:val="18"/>
      <w:szCs w:val="18"/>
      <w:lang w:eastAsia="fr-FR"/>
    </w:rPr>
  </w:style>
  <w:style w:type="character" w:styleId="Marquedecommentaire">
    <w:name w:val="annotation reference"/>
    <w:basedOn w:val="Policepardfaut"/>
    <w:uiPriority w:val="99"/>
    <w:semiHidden/>
    <w:unhideWhenUsed/>
    <w:rsid w:val="00013D48"/>
    <w:rPr>
      <w:sz w:val="18"/>
      <w:szCs w:val="18"/>
    </w:rPr>
  </w:style>
  <w:style w:type="paragraph" w:styleId="Commentaire">
    <w:name w:val="annotation text"/>
    <w:basedOn w:val="Normal"/>
    <w:link w:val="CommentaireCar"/>
    <w:uiPriority w:val="99"/>
    <w:semiHidden/>
    <w:unhideWhenUsed/>
    <w:rsid w:val="00013D48"/>
  </w:style>
  <w:style w:type="character" w:customStyle="1" w:styleId="CommentaireCar">
    <w:name w:val="Commentaire Car"/>
    <w:basedOn w:val="Policepardfaut"/>
    <w:link w:val="Commentaire"/>
    <w:uiPriority w:val="99"/>
    <w:semiHidden/>
    <w:rsid w:val="00013D48"/>
    <w:rPr>
      <w:rFonts w:ascii="Arial" w:eastAsiaTheme="minorEastAsia" w:hAnsi="Arial"/>
      <w:sz w:val="24"/>
      <w:szCs w:val="24"/>
      <w:lang w:eastAsia="fr-FR"/>
    </w:rPr>
  </w:style>
  <w:style w:type="paragraph" w:styleId="Objetducommentaire">
    <w:name w:val="annotation subject"/>
    <w:basedOn w:val="Commentaire"/>
    <w:next w:val="Commentaire"/>
    <w:link w:val="ObjetducommentaireCar"/>
    <w:uiPriority w:val="99"/>
    <w:semiHidden/>
    <w:unhideWhenUsed/>
    <w:rsid w:val="00013D48"/>
    <w:rPr>
      <w:b/>
      <w:bCs/>
      <w:sz w:val="20"/>
      <w:szCs w:val="20"/>
    </w:rPr>
  </w:style>
  <w:style w:type="character" w:customStyle="1" w:styleId="ObjetducommentaireCar">
    <w:name w:val="Objet du commentaire Car"/>
    <w:basedOn w:val="CommentaireCar"/>
    <w:link w:val="Objetducommentaire"/>
    <w:uiPriority w:val="99"/>
    <w:semiHidden/>
    <w:rsid w:val="00013D48"/>
    <w:rPr>
      <w:rFonts w:ascii="Arial" w:eastAsiaTheme="minorEastAsia" w:hAnsi="Arial"/>
      <w:b/>
      <w:bCs/>
      <w:sz w:val="20"/>
      <w:szCs w:val="20"/>
      <w:lang w:eastAsia="fr-FR"/>
    </w:rPr>
  </w:style>
  <w:style w:type="character" w:styleId="Accentuation">
    <w:name w:val="Emphasis"/>
    <w:basedOn w:val="Policepardfaut"/>
    <w:uiPriority w:val="20"/>
    <w:qFormat/>
    <w:rsid w:val="006B3557"/>
    <w:rPr>
      <w:i/>
      <w:iCs/>
    </w:rPr>
  </w:style>
  <w:style w:type="paragraph" w:styleId="Rvision">
    <w:name w:val="Revision"/>
    <w:hidden/>
    <w:uiPriority w:val="99"/>
    <w:semiHidden/>
    <w:rsid w:val="00B83E25"/>
    <w:pPr>
      <w:spacing w:after="0" w:line="240" w:lineRule="auto"/>
    </w:pPr>
    <w:rPr>
      <w:rFonts w:ascii="Arial" w:eastAsiaTheme="minorEastAsia" w:hAnsi="Arial"/>
      <w:sz w:val="24"/>
      <w:szCs w:val="24"/>
      <w:lang w:eastAsia="fr-FR"/>
    </w:rPr>
  </w:style>
  <w:style w:type="paragraph" w:styleId="Notedebasdepage">
    <w:name w:val="footnote text"/>
    <w:basedOn w:val="Normal"/>
    <w:link w:val="NotedebasdepageCar"/>
    <w:semiHidden/>
    <w:rsid w:val="00BE3324"/>
    <w:pPr>
      <w:jc w:val="left"/>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BE3324"/>
    <w:rPr>
      <w:rFonts w:ascii="Times New Roman" w:eastAsia="Times New Roman" w:hAnsi="Times New Roman" w:cs="Times New Roman"/>
      <w:sz w:val="20"/>
      <w:szCs w:val="20"/>
      <w:lang w:eastAsia="fr-FR"/>
    </w:rPr>
  </w:style>
  <w:style w:type="character" w:styleId="Appelnotedebasdep">
    <w:name w:val="footnote reference"/>
    <w:semiHidden/>
    <w:rsid w:val="00BE33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1F"/>
    <w:pPr>
      <w:spacing w:after="0" w:line="240" w:lineRule="auto"/>
      <w:jc w:val="both"/>
    </w:pPr>
    <w:rPr>
      <w:rFonts w:ascii="Arial" w:eastAsiaTheme="minorEastAsia"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4E1F"/>
    <w:pPr>
      <w:ind w:left="720"/>
      <w:contextualSpacing/>
    </w:pPr>
  </w:style>
  <w:style w:type="character" w:styleId="Lienhypertexte">
    <w:name w:val="Hyperlink"/>
    <w:basedOn w:val="Policepardfaut"/>
    <w:uiPriority w:val="99"/>
    <w:unhideWhenUsed/>
    <w:rsid w:val="00D64E1F"/>
    <w:rPr>
      <w:color w:val="0000FF" w:themeColor="hyperlink"/>
      <w:u w:val="single"/>
    </w:rPr>
  </w:style>
  <w:style w:type="paragraph" w:styleId="Bibliographie">
    <w:name w:val="Bibliography"/>
    <w:basedOn w:val="Normal"/>
    <w:next w:val="Normal"/>
    <w:uiPriority w:val="37"/>
    <w:unhideWhenUsed/>
    <w:rsid w:val="00D64E1F"/>
  </w:style>
  <w:style w:type="character" w:styleId="lev">
    <w:name w:val="Strong"/>
    <w:basedOn w:val="Policepardfaut"/>
    <w:uiPriority w:val="22"/>
    <w:qFormat/>
    <w:rsid w:val="00D64E1F"/>
    <w:rPr>
      <w:b/>
      <w:bCs/>
    </w:rPr>
  </w:style>
  <w:style w:type="character" w:customStyle="1" w:styleId="st">
    <w:name w:val="st"/>
    <w:basedOn w:val="Policepardfaut"/>
    <w:rsid w:val="00D64E1F"/>
  </w:style>
  <w:style w:type="paragraph" w:styleId="Textedebulles">
    <w:name w:val="Balloon Text"/>
    <w:basedOn w:val="Normal"/>
    <w:link w:val="TextedebullesCar"/>
    <w:uiPriority w:val="99"/>
    <w:semiHidden/>
    <w:unhideWhenUsed/>
    <w:rsid w:val="00013D4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13D48"/>
    <w:rPr>
      <w:rFonts w:ascii="Lucida Grande" w:eastAsiaTheme="minorEastAsia" w:hAnsi="Lucida Grande" w:cs="Lucida Grande"/>
      <w:sz w:val="18"/>
      <w:szCs w:val="18"/>
      <w:lang w:eastAsia="fr-FR"/>
    </w:rPr>
  </w:style>
  <w:style w:type="character" w:styleId="Marquedecommentaire">
    <w:name w:val="annotation reference"/>
    <w:basedOn w:val="Policepardfaut"/>
    <w:uiPriority w:val="99"/>
    <w:semiHidden/>
    <w:unhideWhenUsed/>
    <w:rsid w:val="00013D48"/>
    <w:rPr>
      <w:sz w:val="18"/>
      <w:szCs w:val="18"/>
    </w:rPr>
  </w:style>
  <w:style w:type="paragraph" w:styleId="Commentaire">
    <w:name w:val="annotation text"/>
    <w:basedOn w:val="Normal"/>
    <w:link w:val="CommentaireCar"/>
    <w:uiPriority w:val="99"/>
    <w:semiHidden/>
    <w:unhideWhenUsed/>
    <w:rsid w:val="00013D48"/>
  </w:style>
  <w:style w:type="character" w:customStyle="1" w:styleId="CommentaireCar">
    <w:name w:val="Commentaire Car"/>
    <w:basedOn w:val="Policepardfaut"/>
    <w:link w:val="Commentaire"/>
    <w:uiPriority w:val="99"/>
    <w:semiHidden/>
    <w:rsid w:val="00013D48"/>
    <w:rPr>
      <w:rFonts w:ascii="Arial" w:eastAsiaTheme="minorEastAsia" w:hAnsi="Arial"/>
      <w:sz w:val="24"/>
      <w:szCs w:val="24"/>
      <w:lang w:eastAsia="fr-FR"/>
    </w:rPr>
  </w:style>
  <w:style w:type="paragraph" w:styleId="Objetducommentaire">
    <w:name w:val="annotation subject"/>
    <w:basedOn w:val="Commentaire"/>
    <w:next w:val="Commentaire"/>
    <w:link w:val="ObjetducommentaireCar"/>
    <w:uiPriority w:val="99"/>
    <w:semiHidden/>
    <w:unhideWhenUsed/>
    <w:rsid w:val="00013D48"/>
    <w:rPr>
      <w:b/>
      <w:bCs/>
      <w:sz w:val="20"/>
      <w:szCs w:val="20"/>
    </w:rPr>
  </w:style>
  <w:style w:type="character" w:customStyle="1" w:styleId="ObjetducommentaireCar">
    <w:name w:val="Objet du commentaire Car"/>
    <w:basedOn w:val="CommentaireCar"/>
    <w:link w:val="Objetducommentaire"/>
    <w:uiPriority w:val="99"/>
    <w:semiHidden/>
    <w:rsid w:val="00013D48"/>
    <w:rPr>
      <w:rFonts w:ascii="Arial" w:eastAsiaTheme="minorEastAsia" w:hAnsi="Arial"/>
      <w:b/>
      <w:bCs/>
      <w:sz w:val="20"/>
      <w:szCs w:val="20"/>
      <w:lang w:eastAsia="fr-FR"/>
    </w:rPr>
  </w:style>
  <w:style w:type="character" w:styleId="Accentuation">
    <w:name w:val="Emphasis"/>
    <w:basedOn w:val="Policepardfaut"/>
    <w:uiPriority w:val="20"/>
    <w:qFormat/>
    <w:rsid w:val="006B3557"/>
    <w:rPr>
      <w:i/>
      <w:iCs/>
    </w:rPr>
  </w:style>
  <w:style w:type="paragraph" w:styleId="Rvision">
    <w:name w:val="Revision"/>
    <w:hidden/>
    <w:uiPriority w:val="99"/>
    <w:semiHidden/>
    <w:rsid w:val="00B83E25"/>
    <w:pPr>
      <w:spacing w:after="0" w:line="240" w:lineRule="auto"/>
    </w:pPr>
    <w:rPr>
      <w:rFonts w:ascii="Arial" w:eastAsiaTheme="minorEastAsia" w:hAnsi="Arial"/>
      <w:sz w:val="24"/>
      <w:szCs w:val="24"/>
      <w:lang w:eastAsia="fr-FR"/>
    </w:rPr>
  </w:style>
  <w:style w:type="paragraph" w:styleId="Notedebasdepage">
    <w:name w:val="footnote text"/>
    <w:basedOn w:val="Normal"/>
    <w:link w:val="NotedebasdepageCar"/>
    <w:semiHidden/>
    <w:rsid w:val="00BE3324"/>
    <w:pPr>
      <w:jc w:val="left"/>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BE3324"/>
    <w:rPr>
      <w:rFonts w:ascii="Times New Roman" w:eastAsia="Times New Roman" w:hAnsi="Times New Roman" w:cs="Times New Roman"/>
      <w:sz w:val="20"/>
      <w:szCs w:val="20"/>
      <w:lang w:eastAsia="fr-FR"/>
    </w:rPr>
  </w:style>
  <w:style w:type="character" w:styleId="Appelnotedebasdep">
    <w:name w:val="footnote reference"/>
    <w:semiHidden/>
    <w:rsid w:val="00BE33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8217">
      <w:bodyDiv w:val="1"/>
      <w:marLeft w:val="0"/>
      <w:marRight w:val="0"/>
      <w:marTop w:val="0"/>
      <w:marBottom w:val="0"/>
      <w:divBdr>
        <w:top w:val="none" w:sz="0" w:space="0" w:color="auto"/>
        <w:left w:val="none" w:sz="0" w:space="0" w:color="auto"/>
        <w:bottom w:val="none" w:sz="0" w:space="0" w:color="auto"/>
        <w:right w:val="none" w:sz="0" w:space="0" w:color="auto"/>
      </w:divBdr>
      <w:divsChild>
        <w:div w:id="1329361442">
          <w:marLeft w:val="0"/>
          <w:marRight w:val="0"/>
          <w:marTop w:val="0"/>
          <w:marBottom w:val="0"/>
          <w:divBdr>
            <w:top w:val="none" w:sz="0" w:space="0" w:color="auto"/>
            <w:left w:val="none" w:sz="0" w:space="0" w:color="auto"/>
            <w:bottom w:val="none" w:sz="0" w:space="0" w:color="auto"/>
            <w:right w:val="none" w:sz="0" w:space="0" w:color="auto"/>
          </w:divBdr>
        </w:div>
        <w:div w:id="971640844">
          <w:marLeft w:val="0"/>
          <w:marRight w:val="0"/>
          <w:marTop w:val="0"/>
          <w:marBottom w:val="0"/>
          <w:divBdr>
            <w:top w:val="none" w:sz="0" w:space="0" w:color="auto"/>
            <w:left w:val="none" w:sz="0" w:space="0" w:color="auto"/>
            <w:bottom w:val="none" w:sz="0" w:space="0" w:color="auto"/>
            <w:right w:val="none" w:sz="0" w:space="0" w:color="auto"/>
          </w:divBdr>
        </w:div>
        <w:div w:id="903445293">
          <w:marLeft w:val="0"/>
          <w:marRight w:val="0"/>
          <w:marTop w:val="0"/>
          <w:marBottom w:val="0"/>
          <w:divBdr>
            <w:top w:val="none" w:sz="0" w:space="0" w:color="auto"/>
            <w:left w:val="none" w:sz="0" w:space="0" w:color="auto"/>
            <w:bottom w:val="none" w:sz="0" w:space="0" w:color="auto"/>
            <w:right w:val="none" w:sz="0" w:space="0" w:color="auto"/>
          </w:divBdr>
        </w:div>
        <w:div w:id="432438978">
          <w:marLeft w:val="0"/>
          <w:marRight w:val="0"/>
          <w:marTop w:val="0"/>
          <w:marBottom w:val="0"/>
          <w:divBdr>
            <w:top w:val="none" w:sz="0" w:space="0" w:color="auto"/>
            <w:left w:val="none" w:sz="0" w:space="0" w:color="auto"/>
            <w:bottom w:val="none" w:sz="0" w:space="0" w:color="auto"/>
            <w:right w:val="none" w:sz="0" w:space="0" w:color="auto"/>
          </w:divBdr>
        </w:div>
        <w:div w:id="674302729">
          <w:marLeft w:val="0"/>
          <w:marRight w:val="0"/>
          <w:marTop w:val="0"/>
          <w:marBottom w:val="0"/>
          <w:divBdr>
            <w:top w:val="none" w:sz="0" w:space="0" w:color="auto"/>
            <w:left w:val="none" w:sz="0" w:space="0" w:color="auto"/>
            <w:bottom w:val="none" w:sz="0" w:space="0" w:color="auto"/>
            <w:right w:val="none" w:sz="0" w:space="0" w:color="auto"/>
          </w:divBdr>
        </w:div>
        <w:div w:id="1782917060">
          <w:marLeft w:val="0"/>
          <w:marRight w:val="0"/>
          <w:marTop w:val="0"/>
          <w:marBottom w:val="0"/>
          <w:divBdr>
            <w:top w:val="none" w:sz="0" w:space="0" w:color="auto"/>
            <w:left w:val="none" w:sz="0" w:space="0" w:color="auto"/>
            <w:bottom w:val="none" w:sz="0" w:space="0" w:color="auto"/>
            <w:right w:val="none" w:sz="0" w:space="0" w:color="auto"/>
          </w:divBdr>
        </w:div>
        <w:div w:id="412823982">
          <w:marLeft w:val="0"/>
          <w:marRight w:val="0"/>
          <w:marTop w:val="0"/>
          <w:marBottom w:val="0"/>
          <w:divBdr>
            <w:top w:val="none" w:sz="0" w:space="0" w:color="auto"/>
            <w:left w:val="none" w:sz="0" w:space="0" w:color="auto"/>
            <w:bottom w:val="none" w:sz="0" w:space="0" w:color="auto"/>
            <w:right w:val="none" w:sz="0" w:space="0" w:color="auto"/>
          </w:divBdr>
        </w:div>
        <w:div w:id="190810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nhur.teluq.uquebec.ca/SPIP/fjovanovic/" TargetMode="External"/><Relationship Id="rId18" Type="http://schemas.openxmlformats.org/officeDocument/2006/relationships/hyperlink" Target="http://www.ghdso.u-psud.fr/cms/index.php/9-membres/enseignants-chercheurs-chercheurs/91-norbert-verdi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hilosophiascientiae.revues.org/" TargetMode="External"/><Relationship Id="rId17" Type="http://schemas.openxmlformats.org/officeDocument/2006/relationships/hyperlink" Target="http://www.uvsq.fr/mme-rebolledo-dhuin-viera-156014.kjsp" TargetMode="External"/><Relationship Id="rId2" Type="http://schemas.openxmlformats.org/officeDocument/2006/relationships/numbering" Target="numbering.xml"/><Relationship Id="rId16" Type="http://schemas.openxmlformats.org/officeDocument/2006/relationships/hyperlink" Target="http://benhur.teluq.uquebec.ca/SPIP/fjovanov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ienceseteditions@googlegroups.com" TargetMode="External"/><Relationship Id="rId5" Type="http://schemas.openxmlformats.org/officeDocument/2006/relationships/settings" Target="settings.xml"/><Relationship Id="rId15" Type="http://schemas.openxmlformats.org/officeDocument/2006/relationships/hyperlink" Target="http://www.ghdso.u-psud.fr/cms/index.php/9-membres/enseignants-chercheurs-chercheurs/91-norbert-verdier" TargetMode="External"/><Relationship Id="rId10" Type="http://schemas.openxmlformats.org/officeDocument/2006/relationships/hyperlink" Target="https://www.zotero.org/styles/philosophia-scientia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hilosophiascientiae.revues.org/449" TargetMode="External"/><Relationship Id="rId14" Type="http://schemas.openxmlformats.org/officeDocument/2006/relationships/hyperlink" Target="http://www.uvsq.fr/mme-rebolledo-dhuin-viera-156014.kj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3B95C-58BC-4160-B32D-DDE08819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4006</Words>
  <Characters>22038</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Norbert</cp:lastModifiedBy>
  <cp:revision>4</cp:revision>
  <dcterms:created xsi:type="dcterms:W3CDTF">2016-10-20T21:54:00Z</dcterms:created>
  <dcterms:modified xsi:type="dcterms:W3CDTF">2016-11-03T17:28:00Z</dcterms:modified>
</cp:coreProperties>
</file>