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94" w:rsidRPr="00122494" w:rsidRDefault="00122494" w:rsidP="00122494">
      <w:pPr>
        <w:tabs>
          <w:tab w:val="left" w:pos="2410"/>
        </w:tabs>
        <w:spacing w:after="0" w:line="240" w:lineRule="auto"/>
        <w:jc w:val="center"/>
        <w:rPr>
          <w:rFonts w:ascii="Garamond" w:eastAsia="Times New Roman" w:hAnsi="Garamond" w:cs="Arial"/>
          <w:b/>
          <w:sz w:val="24"/>
          <w:szCs w:val="24"/>
          <w:lang w:eastAsia="fr-FR"/>
        </w:rPr>
      </w:pPr>
      <w:bookmarkStart w:id="0" w:name="_GoBack"/>
      <w:bookmarkEnd w:id="0"/>
      <w:r w:rsidRPr="00122494">
        <w:rPr>
          <w:rFonts w:ascii="Garamond" w:eastAsia="Times New Roman" w:hAnsi="Garamond" w:cs="Arial"/>
          <w:color w:val="000000"/>
          <w:sz w:val="24"/>
          <w:szCs w:val="24"/>
          <w:lang w:eastAsia="fr-FR"/>
        </w:rPr>
        <w:t>GIS UTSH</w:t>
      </w:r>
      <w:r w:rsidRPr="00122494">
        <w:rPr>
          <w:rFonts w:ascii="Garamond" w:eastAsia="Times New Roman" w:hAnsi="Garamond" w:cs="Arial"/>
          <w:b/>
          <w:sz w:val="24"/>
          <w:szCs w:val="24"/>
          <w:lang w:eastAsia="fr-FR"/>
        </w:rPr>
        <w:t xml:space="preserve"> Proposition d’une session pour ICOHTEC 2018</w:t>
      </w:r>
    </w:p>
    <w:p w:rsidR="00122494" w:rsidRPr="00122494" w:rsidRDefault="00122494" w:rsidP="00122494">
      <w:pPr>
        <w:tabs>
          <w:tab w:val="left" w:pos="2410"/>
        </w:tabs>
        <w:spacing w:after="0" w:line="240" w:lineRule="auto"/>
        <w:jc w:val="center"/>
        <w:rPr>
          <w:rFonts w:ascii="Garamond" w:eastAsia="Times New Roman" w:hAnsi="Garamond" w:cs="Arial"/>
          <w:b/>
          <w:sz w:val="24"/>
          <w:szCs w:val="24"/>
          <w:lang w:eastAsia="fr-FR"/>
        </w:rPr>
      </w:pPr>
      <w:r w:rsidRPr="00122494">
        <w:rPr>
          <w:rFonts w:ascii="Garamond" w:eastAsia="Times New Roman" w:hAnsi="Garamond" w:cs="Arial"/>
          <w:b/>
          <w:sz w:val="24"/>
          <w:szCs w:val="24"/>
          <w:lang w:eastAsia="fr-FR"/>
        </w:rPr>
        <w:t>(Saint-Etienne, 17-21 juillet 2018)</w:t>
      </w:r>
    </w:p>
    <w:p w:rsidR="00122494" w:rsidRPr="00122494" w:rsidRDefault="00122494" w:rsidP="00122494">
      <w:pPr>
        <w:tabs>
          <w:tab w:val="left" w:pos="2410"/>
        </w:tabs>
        <w:spacing w:after="0" w:line="240" w:lineRule="auto"/>
        <w:rPr>
          <w:rFonts w:ascii="Garamond" w:eastAsia="Times New Roman" w:hAnsi="Garamond" w:cs="Arial"/>
          <w:sz w:val="28"/>
          <w:szCs w:val="28"/>
          <w:lang w:eastAsia="fr-FR"/>
        </w:rPr>
      </w:pPr>
    </w:p>
    <w:p w:rsidR="00122494" w:rsidRPr="00122494" w:rsidRDefault="00122494" w:rsidP="00122494">
      <w:pPr>
        <w:tabs>
          <w:tab w:val="left" w:pos="2410"/>
        </w:tabs>
        <w:spacing w:after="0" w:line="240" w:lineRule="auto"/>
        <w:jc w:val="center"/>
        <w:rPr>
          <w:rFonts w:ascii="Arial" w:eastAsia="Times New Roman" w:hAnsi="Arial" w:cs="Arial"/>
          <w:sz w:val="21"/>
          <w:szCs w:val="21"/>
          <w:lang w:eastAsia="fr-FR"/>
        </w:rPr>
      </w:pPr>
      <w:r w:rsidRPr="00BF284E">
        <w:rPr>
          <w:rFonts w:ascii="Arial" w:eastAsia="Times New Roman" w:hAnsi="Arial" w:cs="Arial"/>
          <w:sz w:val="21"/>
          <w:szCs w:val="21"/>
          <w:lang w:eastAsia="fr-FR"/>
        </w:rPr>
        <w:t xml:space="preserve">Démocratie technique : quels antécédents, quelles </w:t>
      </w:r>
      <w:r w:rsidR="00BF284E" w:rsidRPr="00BF284E">
        <w:rPr>
          <w:rFonts w:ascii="Arial" w:eastAsia="Times New Roman" w:hAnsi="Arial" w:cs="Arial"/>
          <w:sz w:val="21"/>
          <w:szCs w:val="21"/>
          <w:lang w:eastAsia="fr-FR"/>
        </w:rPr>
        <w:t>perspectives ?</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Toute activité humaine </w:t>
      </w:r>
      <w:r w:rsidRPr="00122494">
        <w:rPr>
          <w:rFonts w:ascii="Arial" w:eastAsia="Times New Roman" w:hAnsi="Arial" w:cs="Arial"/>
          <w:sz w:val="21"/>
          <w:szCs w:val="21"/>
          <w:lang w:eastAsia="fr-FR"/>
        </w:rPr>
        <w:t xml:space="preserve">comporte nécessairement une dimension « technique ». Cette activité technique peut s’accomplir, sous des formes extrêmement diverses, depuis une complète maîtrise et autonomie par celui qui la réalise (de l’idée à la mise en œuvre), jusqu’à son assujettissement à des </w:t>
      </w:r>
      <w:r w:rsidR="00984150" w:rsidRPr="00BF284E">
        <w:rPr>
          <w:rFonts w:ascii="Arial" w:eastAsia="Times New Roman" w:hAnsi="Arial" w:cs="Arial"/>
          <w:color w:val="000000" w:themeColor="text1"/>
          <w:sz w:val="21"/>
          <w:szCs w:val="21"/>
          <w:lang w:eastAsia="fr-FR"/>
        </w:rPr>
        <w:t>méga-</w:t>
      </w:r>
      <w:r w:rsidRPr="00BF284E">
        <w:rPr>
          <w:rFonts w:ascii="Arial" w:eastAsia="Times New Roman" w:hAnsi="Arial" w:cs="Arial"/>
          <w:color w:val="000000" w:themeColor="text1"/>
          <w:sz w:val="21"/>
          <w:szCs w:val="21"/>
          <w:lang w:eastAsia="fr-FR"/>
        </w:rPr>
        <w:t xml:space="preserve">systèmes </w:t>
      </w:r>
      <w:r w:rsidRPr="00122494">
        <w:rPr>
          <w:rFonts w:ascii="Arial" w:eastAsia="Times New Roman" w:hAnsi="Arial" w:cs="Arial"/>
          <w:sz w:val="21"/>
          <w:szCs w:val="21"/>
          <w:lang w:eastAsia="fr-FR"/>
        </w:rPr>
        <w:t xml:space="preserve">techniques et cela en toutes sortes de domaines : production matérielle, santé, information, enseignement, loisirs, etc. </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jc w:val="both"/>
        <w:rPr>
          <w:rFonts w:ascii="Arial" w:eastAsia="Times New Roman" w:hAnsi="Arial" w:cs="Arial"/>
          <w:sz w:val="21"/>
          <w:szCs w:val="21"/>
          <w:lang w:eastAsia="fr-FR"/>
        </w:rPr>
      </w:pPr>
      <w:r w:rsidRPr="00122494">
        <w:rPr>
          <w:rFonts w:ascii="Arial" w:eastAsia="Times New Roman" w:hAnsi="Arial" w:cs="Arial"/>
          <w:sz w:val="21"/>
          <w:szCs w:val="21"/>
          <w:lang w:eastAsia="fr-FR"/>
        </w:rPr>
        <w:t xml:space="preserve">Libres ou dominées, - ces activités intègrent cependant des contenus et des opérations variées à des échelles différentes (localement, nationalement, au cœur même de la « mondialisation »). En permanence sous tension, elles sont perpétuellement modifiées par celles et ceux qui les réalisent, et pas seulement par ceux qui les conçoivent ou qui les « managent ». Nous sommes ici, au cœur de l’histoire </w:t>
      </w:r>
      <w:r w:rsidRPr="00BF284E">
        <w:rPr>
          <w:rFonts w:ascii="Arial" w:eastAsia="Times New Roman" w:hAnsi="Arial" w:cs="Arial"/>
          <w:sz w:val="21"/>
          <w:szCs w:val="21"/>
          <w:lang w:eastAsia="fr-FR"/>
        </w:rPr>
        <w:t xml:space="preserve">de </w:t>
      </w:r>
      <w:r w:rsidR="00984150" w:rsidRPr="00BF284E">
        <w:rPr>
          <w:rFonts w:ascii="Arial" w:eastAsia="Times New Roman" w:hAnsi="Arial" w:cs="Arial"/>
          <w:sz w:val="21"/>
          <w:szCs w:val="21"/>
          <w:lang w:eastAsia="fr-FR"/>
        </w:rPr>
        <w:t xml:space="preserve">ce </w:t>
      </w:r>
      <w:r w:rsidRPr="00BF284E">
        <w:rPr>
          <w:rFonts w:ascii="Arial" w:eastAsia="Times New Roman" w:hAnsi="Arial" w:cs="Arial"/>
          <w:sz w:val="21"/>
          <w:szCs w:val="21"/>
          <w:lang w:eastAsia="fr-FR"/>
        </w:rPr>
        <w:t>processus qu</w:t>
      </w:r>
      <w:r w:rsidR="00984150" w:rsidRPr="00BF284E">
        <w:rPr>
          <w:rFonts w:ascii="Arial" w:eastAsia="Times New Roman" w:hAnsi="Arial" w:cs="Arial"/>
          <w:sz w:val="21"/>
          <w:szCs w:val="21"/>
          <w:lang w:eastAsia="fr-FR"/>
        </w:rPr>
        <w:t>e l</w:t>
      </w:r>
      <w:r w:rsidRPr="00BF284E">
        <w:rPr>
          <w:rFonts w:ascii="Arial" w:eastAsia="Times New Roman" w:hAnsi="Arial" w:cs="Arial"/>
          <w:sz w:val="21"/>
          <w:szCs w:val="21"/>
          <w:lang w:eastAsia="fr-FR"/>
        </w:rPr>
        <w:t>’on nomme</w:t>
      </w:r>
      <w:r w:rsidRPr="00122494">
        <w:rPr>
          <w:rFonts w:ascii="Arial" w:eastAsia="Times New Roman" w:hAnsi="Arial" w:cs="Arial"/>
          <w:sz w:val="21"/>
          <w:szCs w:val="21"/>
          <w:lang w:eastAsia="fr-FR"/>
        </w:rPr>
        <w:t xml:space="preserve"> « démocratie technique »,</w:t>
      </w:r>
      <w:r w:rsidR="00984150">
        <w:rPr>
          <w:rFonts w:ascii="Arial" w:eastAsia="Times New Roman" w:hAnsi="Arial" w:cs="Arial"/>
          <w:sz w:val="21"/>
          <w:szCs w:val="21"/>
          <w:lang w:eastAsia="fr-FR"/>
        </w:rPr>
        <w:t xml:space="preserve"> </w:t>
      </w:r>
      <w:r w:rsidR="00984150" w:rsidRPr="00BF284E">
        <w:rPr>
          <w:rFonts w:ascii="Arial" w:eastAsia="Times New Roman" w:hAnsi="Arial" w:cs="Arial"/>
          <w:sz w:val="21"/>
          <w:szCs w:val="21"/>
          <w:lang w:eastAsia="fr-FR"/>
        </w:rPr>
        <w:t>et</w:t>
      </w:r>
      <w:r w:rsidRPr="00122494">
        <w:rPr>
          <w:rFonts w:ascii="Arial" w:eastAsia="Times New Roman" w:hAnsi="Arial" w:cs="Arial"/>
          <w:sz w:val="21"/>
          <w:szCs w:val="21"/>
          <w:lang w:eastAsia="fr-FR"/>
        </w:rPr>
        <w:t xml:space="preserve"> qui interroge les modes de </w:t>
      </w:r>
      <w:r>
        <w:rPr>
          <w:rFonts w:ascii="Arial" w:eastAsia="Times New Roman" w:hAnsi="Arial" w:cs="Arial"/>
          <w:sz w:val="21"/>
          <w:szCs w:val="21"/>
          <w:lang w:eastAsia="fr-FR"/>
        </w:rPr>
        <w:t>« </w:t>
      </w:r>
      <w:r w:rsidRPr="00122494">
        <w:rPr>
          <w:rFonts w:ascii="Arial" w:eastAsia="Times New Roman" w:hAnsi="Arial" w:cs="Arial"/>
          <w:sz w:val="21"/>
          <w:szCs w:val="21"/>
          <w:lang w:eastAsia="fr-FR"/>
        </w:rPr>
        <w:t>gouvernementalité</w:t>
      </w:r>
      <w:r>
        <w:rPr>
          <w:rFonts w:ascii="Arial" w:eastAsia="Times New Roman" w:hAnsi="Arial" w:cs="Arial"/>
          <w:sz w:val="21"/>
          <w:szCs w:val="21"/>
          <w:lang w:eastAsia="fr-FR"/>
        </w:rPr>
        <w:t> »</w:t>
      </w:r>
      <w:r w:rsidRPr="00122494">
        <w:rPr>
          <w:rFonts w:ascii="Arial" w:eastAsia="Times New Roman" w:hAnsi="Arial" w:cs="Arial"/>
          <w:sz w:val="21"/>
          <w:szCs w:val="21"/>
          <w:lang w:eastAsia="fr-FR"/>
        </w:rPr>
        <w:t xml:space="preserve"> des sciences et techniques, le jeu des acteurs et la structure des décisions au sein des processus d’innovation.</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jc w:val="both"/>
        <w:rPr>
          <w:rFonts w:ascii="Arial" w:eastAsia="Times New Roman" w:hAnsi="Arial" w:cs="Arial"/>
          <w:sz w:val="21"/>
          <w:szCs w:val="21"/>
          <w:lang w:eastAsia="fr-FR"/>
        </w:rPr>
      </w:pPr>
      <w:r w:rsidRPr="00122494">
        <w:rPr>
          <w:rFonts w:ascii="Arial" w:eastAsia="Times New Roman" w:hAnsi="Arial" w:cs="Arial"/>
          <w:sz w:val="21"/>
          <w:szCs w:val="21"/>
          <w:lang w:eastAsia="fr-FR"/>
        </w:rPr>
        <w:t xml:space="preserve">Ainsi, depuis les âges de l’outil préhistorique, et </w:t>
      </w:r>
      <w:r w:rsidRPr="00122494">
        <w:rPr>
          <w:rFonts w:ascii="Arial" w:eastAsia="Times New Roman" w:hAnsi="Arial" w:cs="Arial"/>
          <w:i/>
          <w:sz w:val="21"/>
          <w:szCs w:val="21"/>
          <w:lang w:eastAsia="fr-FR"/>
        </w:rPr>
        <w:t>a fortiori</w:t>
      </w:r>
      <w:r w:rsidRPr="00122494">
        <w:rPr>
          <w:rFonts w:ascii="Arial" w:eastAsia="Times New Roman" w:hAnsi="Arial" w:cs="Arial"/>
          <w:sz w:val="21"/>
          <w:szCs w:val="21"/>
          <w:lang w:eastAsia="fr-FR"/>
        </w:rPr>
        <w:t xml:space="preserve"> depuis le machinisme, la question se pose de savoir qui maîtriserait le manche de l’outil ou organiserait le système. Ce fut le cas aussi très tôt dans la contestation des économies coloniales (en Amérique latine et anglo-saxonne, en Asie, en Afrique) comme dans l’industrie (vis-à-vis de Frédéric Taylor ou de Ford). De manière plus contemporaine, c’est également le cas en France, dans la contestation de grands chantiers d’équipement (canaux à grands gabarit, réseaux autoroutiers, TGV, aéroports...), comme des interrogations sur la robotique dans le monde du travail ou sur certains renouvellements quant aux pratiques de santé. Après ceux sur les nanotechnologies, les États généraux de la bioéthique ne viennent-ils pas d’être lancés notamment sur des sujets comme la santé « numérisée » ou encore l’intelligence artificielle en médecine afin de donner un nouveau cadre juridique ?</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jc w:val="both"/>
        <w:rPr>
          <w:rFonts w:ascii="Arial" w:eastAsia="Times New Roman" w:hAnsi="Arial" w:cs="Arial"/>
          <w:sz w:val="21"/>
          <w:szCs w:val="21"/>
          <w:lang w:eastAsia="fr-FR"/>
        </w:rPr>
      </w:pPr>
      <w:r w:rsidRPr="00122494">
        <w:rPr>
          <w:rFonts w:ascii="Arial" w:eastAsia="Times New Roman" w:hAnsi="Arial" w:cs="Arial"/>
          <w:sz w:val="21"/>
          <w:szCs w:val="21"/>
          <w:lang w:eastAsia="fr-FR"/>
        </w:rPr>
        <w:t>Sous les formes et dans les contextes les plus diver</w:t>
      </w:r>
      <w:r w:rsidRPr="00BF284E">
        <w:rPr>
          <w:rFonts w:ascii="Arial" w:eastAsia="Times New Roman" w:hAnsi="Arial" w:cs="Arial"/>
          <w:sz w:val="21"/>
          <w:szCs w:val="21"/>
          <w:lang w:eastAsia="fr-FR"/>
        </w:rPr>
        <w:t>s</w:t>
      </w:r>
      <w:r w:rsidR="0023160C" w:rsidRPr="00BF284E">
        <w:rPr>
          <w:rFonts w:ascii="Arial" w:eastAsia="Times New Roman" w:hAnsi="Arial" w:cs="Arial"/>
          <w:sz w:val="21"/>
          <w:szCs w:val="21"/>
          <w:lang w:eastAsia="fr-FR"/>
        </w:rPr>
        <w:t>,</w:t>
      </w:r>
      <w:r w:rsidRPr="00122494">
        <w:rPr>
          <w:rFonts w:ascii="Arial" w:eastAsia="Times New Roman" w:hAnsi="Arial" w:cs="Arial"/>
          <w:sz w:val="21"/>
          <w:szCs w:val="21"/>
          <w:lang w:eastAsia="fr-FR"/>
        </w:rPr>
        <w:t xml:space="preserve"> ont émergé des interrogations, des pratiques qu’on peut considérer comme autant de « courants » d’une « démocratie technique » en gestation : mouvement d’ampleur variée, mobilisation intellectuelle de la part de milieux très différents les uns des autres. Ce sont donc ces formes de mobilisation</w:t>
      </w:r>
      <w:r w:rsidR="0023160C" w:rsidRPr="00BF284E">
        <w:rPr>
          <w:rFonts w:ascii="Arial" w:eastAsia="Times New Roman" w:hAnsi="Arial" w:cs="Arial"/>
          <w:sz w:val="21"/>
          <w:szCs w:val="21"/>
          <w:lang w:eastAsia="fr-FR"/>
        </w:rPr>
        <w:t>,</w:t>
      </w:r>
      <w:r w:rsidR="00BF284E">
        <w:rPr>
          <w:rFonts w:ascii="Arial" w:eastAsia="Times New Roman" w:hAnsi="Arial" w:cs="Arial"/>
          <w:sz w:val="21"/>
          <w:szCs w:val="21"/>
          <w:lang w:eastAsia="fr-FR"/>
        </w:rPr>
        <w:t xml:space="preserve"> </w:t>
      </w:r>
      <w:r w:rsidRPr="00122494">
        <w:rPr>
          <w:rFonts w:ascii="Arial" w:eastAsia="Times New Roman" w:hAnsi="Arial" w:cs="Arial"/>
          <w:sz w:val="21"/>
          <w:szCs w:val="21"/>
          <w:lang w:eastAsia="fr-FR"/>
        </w:rPr>
        <w:t>de pratiques quotidiennes</w:t>
      </w:r>
      <w:r w:rsidR="0023160C" w:rsidRPr="00BF284E">
        <w:rPr>
          <w:rFonts w:ascii="Arial" w:eastAsia="Times New Roman" w:hAnsi="Arial" w:cs="Arial"/>
          <w:sz w:val="21"/>
          <w:szCs w:val="21"/>
          <w:lang w:eastAsia="fr-FR"/>
        </w:rPr>
        <w:t>, ou d’engagements</w:t>
      </w:r>
      <w:r w:rsidRPr="00122494">
        <w:rPr>
          <w:rFonts w:ascii="Arial" w:eastAsia="Times New Roman" w:hAnsi="Arial" w:cs="Arial"/>
          <w:sz w:val="21"/>
          <w:szCs w:val="21"/>
          <w:lang w:eastAsia="fr-FR"/>
        </w:rPr>
        <w:t xml:space="preserve"> qu’il s’agit de repérer et d’analyser comme autant d’expressions d’une démocratie technique à l’œuvre.</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jc w:val="both"/>
        <w:rPr>
          <w:rFonts w:ascii="Arial" w:eastAsia="Times New Roman" w:hAnsi="Arial" w:cs="Arial"/>
          <w:sz w:val="21"/>
          <w:szCs w:val="21"/>
          <w:lang w:eastAsia="fr-FR"/>
        </w:rPr>
      </w:pPr>
      <w:r w:rsidRPr="00122494">
        <w:rPr>
          <w:rFonts w:ascii="Arial" w:eastAsia="Times New Roman" w:hAnsi="Arial" w:cs="Arial"/>
          <w:sz w:val="21"/>
          <w:szCs w:val="21"/>
          <w:lang w:eastAsia="fr-FR"/>
        </w:rPr>
        <w:t xml:space="preserve">Des propositions de communication sur des initiatives citoyennes, des mesures d’assemblées élues ou de collectivités, des actions en milieu professionnel, </w:t>
      </w:r>
      <w:r w:rsidRPr="00BF284E">
        <w:rPr>
          <w:rFonts w:ascii="Arial" w:eastAsia="Times New Roman" w:hAnsi="Arial" w:cs="Arial"/>
          <w:sz w:val="21"/>
          <w:szCs w:val="21"/>
          <w:lang w:eastAsia="fr-FR"/>
        </w:rPr>
        <w:t xml:space="preserve">toutes formes de manifestations passées ou présentes qui pourraient être considérées comme relevant </w:t>
      </w:r>
      <w:r w:rsidR="0023160C" w:rsidRPr="00BF284E">
        <w:rPr>
          <w:rFonts w:ascii="Arial" w:eastAsia="Times New Roman" w:hAnsi="Arial" w:cs="Arial"/>
          <w:sz w:val="21"/>
          <w:szCs w:val="21"/>
          <w:lang w:eastAsia="fr-FR"/>
        </w:rPr>
        <w:t>d’un</w:t>
      </w:r>
      <w:r w:rsidRPr="00BF284E">
        <w:rPr>
          <w:rFonts w:ascii="Arial" w:eastAsia="Times New Roman" w:hAnsi="Arial" w:cs="Arial"/>
          <w:sz w:val="21"/>
          <w:szCs w:val="21"/>
          <w:lang w:eastAsia="fr-FR"/>
        </w:rPr>
        <w:t xml:space="preserve"> principe </w:t>
      </w:r>
      <w:r w:rsidR="0023160C" w:rsidRPr="00BF284E">
        <w:rPr>
          <w:rFonts w:ascii="Arial" w:eastAsia="Times New Roman" w:hAnsi="Arial" w:cs="Arial"/>
          <w:sz w:val="21"/>
          <w:szCs w:val="21"/>
          <w:lang w:eastAsia="fr-FR"/>
        </w:rPr>
        <w:t xml:space="preserve">d’action </w:t>
      </w:r>
      <w:r w:rsidRPr="00BF284E">
        <w:rPr>
          <w:rFonts w:ascii="Arial" w:eastAsia="Times New Roman" w:hAnsi="Arial" w:cs="Arial"/>
          <w:sz w:val="21"/>
          <w:szCs w:val="21"/>
          <w:lang w:eastAsia="fr-FR"/>
        </w:rPr>
        <w:t>démocratique</w:t>
      </w:r>
      <w:r w:rsidR="0023160C" w:rsidRPr="00BF284E">
        <w:rPr>
          <w:rFonts w:ascii="Arial" w:eastAsia="Times New Roman" w:hAnsi="Arial" w:cs="Arial"/>
          <w:sz w:val="21"/>
          <w:szCs w:val="21"/>
          <w:lang w:eastAsia="fr-FR"/>
        </w:rPr>
        <w:t xml:space="preserve"> dans une</w:t>
      </w:r>
      <w:r w:rsidRPr="00BF284E">
        <w:rPr>
          <w:rFonts w:ascii="Arial" w:eastAsia="Times New Roman" w:hAnsi="Arial" w:cs="Arial"/>
          <w:sz w:val="21"/>
          <w:szCs w:val="21"/>
          <w:lang w:eastAsia="fr-FR"/>
        </w:rPr>
        <w:t xml:space="preserve"> technique</w:t>
      </w:r>
      <w:r w:rsidR="0023160C" w:rsidRPr="00BF284E">
        <w:rPr>
          <w:rFonts w:ascii="Arial" w:eastAsia="Times New Roman" w:hAnsi="Arial" w:cs="Arial"/>
          <w:sz w:val="21"/>
          <w:szCs w:val="21"/>
          <w:lang w:eastAsia="fr-FR"/>
        </w:rPr>
        <w:t>,</w:t>
      </w:r>
      <w:r w:rsidRPr="00BF284E">
        <w:rPr>
          <w:rFonts w:ascii="Arial" w:eastAsia="Times New Roman" w:hAnsi="Arial" w:cs="Arial"/>
          <w:sz w:val="21"/>
          <w:szCs w:val="21"/>
          <w:lang w:eastAsia="fr-FR"/>
        </w:rPr>
        <w:t xml:space="preserve"> pourront être proposées et discutées lors de cette session.</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r w:rsidRPr="00122494">
        <w:rPr>
          <w:rFonts w:ascii="Arial" w:eastAsia="Times New Roman" w:hAnsi="Arial" w:cs="Arial"/>
          <w:sz w:val="21"/>
          <w:szCs w:val="21"/>
          <w:lang w:eastAsia="fr-FR"/>
        </w:rPr>
        <w:t>Pierre Lamard, Yves-Claude Lequin, Mathieu Triclot</w:t>
      </w:r>
    </w:p>
    <w:p w:rsidR="00122494" w:rsidRPr="00122494" w:rsidRDefault="00122494" w:rsidP="00122494">
      <w:pPr>
        <w:tabs>
          <w:tab w:val="left" w:pos="2410"/>
        </w:tabs>
        <w:spacing w:after="0" w:line="240" w:lineRule="auto"/>
        <w:rPr>
          <w:rFonts w:ascii="Arial" w:eastAsia="Times New Roman" w:hAnsi="Arial" w:cs="Arial"/>
          <w:sz w:val="21"/>
          <w:szCs w:val="21"/>
          <w:lang w:eastAsia="fr-FR"/>
        </w:rPr>
      </w:pPr>
      <w:r w:rsidRPr="00122494">
        <w:rPr>
          <w:rFonts w:ascii="Arial" w:eastAsia="Times New Roman" w:hAnsi="Arial" w:cs="Arial"/>
          <w:sz w:val="21"/>
          <w:szCs w:val="21"/>
          <w:lang w:eastAsia="fr-FR"/>
        </w:rPr>
        <w:t>UBFC, laboratoire FEMTO/RECITS</w:t>
      </w:r>
    </w:p>
    <w:p w:rsidR="00EC4763" w:rsidRDefault="00EC4763"/>
    <w:sectPr w:rsidR="00EC4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94"/>
    <w:rsid w:val="00122494"/>
    <w:rsid w:val="0023160C"/>
    <w:rsid w:val="00260E34"/>
    <w:rsid w:val="00984150"/>
    <w:rsid w:val="009F19BA"/>
    <w:rsid w:val="00BF284E"/>
    <w:rsid w:val="00EC4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76A1-0187-4A72-A4AF-308209F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968954C7</Template>
  <TotalTime>0</TotalTime>
  <Pages>1</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Lamard</dc:creator>
  <cp:lastModifiedBy>Pierre Lamard</cp:lastModifiedBy>
  <cp:revision>2</cp:revision>
  <dcterms:created xsi:type="dcterms:W3CDTF">2018-01-31T10:43:00Z</dcterms:created>
  <dcterms:modified xsi:type="dcterms:W3CDTF">2018-01-31T10:43:00Z</dcterms:modified>
</cp:coreProperties>
</file>