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F6" w:rsidRPr="00CA38C3" w:rsidRDefault="00802EF6" w:rsidP="00802EF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CA38C3">
        <w:rPr>
          <w:rFonts w:ascii="Arial" w:hAnsi="Arial" w:cs="Arial"/>
          <w:b/>
          <w:i/>
          <w:sz w:val="28"/>
          <w:szCs w:val="28"/>
        </w:rPr>
        <w:t xml:space="preserve">Chancellerie des universités de Paris </w:t>
      </w:r>
    </w:p>
    <w:p w:rsidR="00802EF6" w:rsidRPr="00CA38C3" w:rsidRDefault="00215D46" w:rsidP="00802EF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CA38C3">
        <w:rPr>
          <w:rFonts w:ascii="Arial" w:hAnsi="Arial" w:cs="Arial"/>
          <w:b/>
          <w:i/>
          <w:sz w:val="28"/>
          <w:szCs w:val="28"/>
        </w:rPr>
        <w:t>Bibliothèque inter</w:t>
      </w:r>
      <w:r w:rsidR="00802EF6" w:rsidRPr="00CA38C3">
        <w:rPr>
          <w:rFonts w:ascii="Arial" w:hAnsi="Arial" w:cs="Arial"/>
          <w:b/>
          <w:i/>
          <w:sz w:val="28"/>
          <w:szCs w:val="28"/>
        </w:rPr>
        <w:t>universitaire de la Sorbonne (BIS)</w:t>
      </w:r>
    </w:p>
    <w:p w:rsidR="00802EF6" w:rsidRPr="00CA38C3" w:rsidRDefault="00802EF6" w:rsidP="00802EF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861529" w:rsidRPr="00CA38C3" w:rsidRDefault="00861529" w:rsidP="008615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38C3">
        <w:rPr>
          <w:rFonts w:ascii="Arial" w:hAnsi="Arial" w:cs="Arial"/>
          <w:b/>
          <w:sz w:val="32"/>
          <w:szCs w:val="32"/>
        </w:rPr>
        <w:t>Patrimoine, philanthropie et mécénat, XIX</w:t>
      </w:r>
      <w:r w:rsidRPr="00CA38C3">
        <w:rPr>
          <w:rFonts w:ascii="Arial" w:hAnsi="Arial" w:cs="Arial"/>
          <w:b/>
          <w:sz w:val="32"/>
          <w:szCs w:val="32"/>
          <w:vertAlign w:val="superscript"/>
        </w:rPr>
        <w:t>e</w:t>
      </w:r>
      <w:r w:rsidRPr="00CA38C3">
        <w:rPr>
          <w:rFonts w:ascii="Arial" w:hAnsi="Arial" w:cs="Arial"/>
          <w:b/>
          <w:sz w:val="32"/>
          <w:szCs w:val="32"/>
        </w:rPr>
        <w:t>-XX</w:t>
      </w:r>
      <w:r w:rsidR="009D34D7">
        <w:rPr>
          <w:rFonts w:ascii="Arial" w:hAnsi="Arial" w:cs="Arial"/>
          <w:b/>
          <w:sz w:val="32"/>
          <w:szCs w:val="32"/>
        </w:rPr>
        <w:t>I</w:t>
      </w:r>
      <w:r w:rsidRPr="00CA38C3">
        <w:rPr>
          <w:rFonts w:ascii="Arial" w:hAnsi="Arial" w:cs="Arial"/>
          <w:b/>
          <w:sz w:val="32"/>
          <w:szCs w:val="32"/>
          <w:vertAlign w:val="superscript"/>
        </w:rPr>
        <w:t>e</w:t>
      </w:r>
      <w:r w:rsidRPr="00CA38C3">
        <w:rPr>
          <w:rFonts w:ascii="Arial" w:hAnsi="Arial" w:cs="Arial"/>
          <w:b/>
          <w:sz w:val="32"/>
          <w:szCs w:val="32"/>
        </w:rPr>
        <w:t xml:space="preserve"> siècle. </w:t>
      </w:r>
    </w:p>
    <w:p w:rsidR="00861529" w:rsidRPr="00CA38C3" w:rsidRDefault="00614A2A" w:rsidP="0086152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CA38C3">
        <w:rPr>
          <w:rFonts w:ascii="Arial" w:hAnsi="Arial" w:cs="Arial"/>
          <w:b/>
          <w:sz w:val="26"/>
          <w:szCs w:val="26"/>
        </w:rPr>
        <w:t xml:space="preserve">Dons et legs en faveur de </w:t>
      </w:r>
      <w:r w:rsidR="00722E0B">
        <w:rPr>
          <w:rFonts w:ascii="Arial" w:hAnsi="Arial" w:cs="Arial"/>
          <w:b/>
          <w:sz w:val="26"/>
          <w:szCs w:val="26"/>
        </w:rPr>
        <w:t>l’enseignement, de la recherche</w:t>
      </w:r>
    </w:p>
    <w:p w:rsidR="00802EF6" w:rsidRPr="00CA38C3" w:rsidRDefault="00614A2A" w:rsidP="002A2F4B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CA38C3">
        <w:rPr>
          <w:rFonts w:ascii="Arial" w:hAnsi="Arial" w:cs="Arial"/>
          <w:b/>
          <w:sz w:val="26"/>
          <w:szCs w:val="26"/>
        </w:rPr>
        <w:t>et</w:t>
      </w:r>
      <w:proofErr w:type="gramEnd"/>
      <w:r w:rsidRPr="00CA38C3">
        <w:rPr>
          <w:rFonts w:ascii="Arial" w:hAnsi="Arial" w:cs="Arial"/>
          <w:b/>
          <w:sz w:val="26"/>
          <w:szCs w:val="26"/>
        </w:rPr>
        <w:t xml:space="preserve"> des institutions </w:t>
      </w:r>
      <w:r w:rsidR="00861529" w:rsidRPr="00CA38C3">
        <w:rPr>
          <w:rFonts w:ascii="Arial" w:hAnsi="Arial" w:cs="Arial"/>
          <w:b/>
          <w:sz w:val="26"/>
          <w:szCs w:val="26"/>
        </w:rPr>
        <w:t>de conservation</w:t>
      </w:r>
    </w:p>
    <w:p w:rsidR="00802EF6" w:rsidRPr="00CA38C3" w:rsidRDefault="009A50F8" w:rsidP="00802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A38C3">
        <w:rPr>
          <w:rFonts w:ascii="Arial" w:hAnsi="Arial" w:cs="Arial"/>
          <w:b/>
          <w:sz w:val="24"/>
          <w:szCs w:val="24"/>
        </w:rPr>
        <w:t xml:space="preserve">Colloque </w:t>
      </w:r>
      <w:r w:rsidR="00391044" w:rsidRPr="00CA38C3">
        <w:rPr>
          <w:rFonts w:ascii="Arial" w:hAnsi="Arial" w:cs="Arial"/>
          <w:b/>
          <w:sz w:val="24"/>
          <w:szCs w:val="24"/>
        </w:rPr>
        <w:t>international</w:t>
      </w:r>
      <w:r w:rsidR="00802EF6" w:rsidRPr="00CA38C3">
        <w:rPr>
          <w:rFonts w:ascii="Arial" w:hAnsi="Arial" w:cs="Arial"/>
          <w:b/>
          <w:sz w:val="24"/>
          <w:szCs w:val="24"/>
        </w:rPr>
        <w:t xml:space="preserve"> </w:t>
      </w:r>
    </w:p>
    <w:p w:rsidR="00BD3F11" w:rsidRDefault="00FD442A" w:rsidP="00802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A38C3">
        <w:rPr>
          <w:rFonts w:ascii="Arial" w:hAnsi="Arial" w:cs="Arial"/>
          <w:b/>
          <w:sz w:val="24"/>
          <w:szCs w:val="24"/>
        </w:rPr>
        <w:t xml:space="preserve">Grand Salon </w:t>
      </w:r>
    </w:p>
    <w:p w:rsidR="002A2F4B" w:rsidRPr="00CA38C3" w:rsidRDefault="00BD3F11" w:rsidP="00802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et 13 d</w:t>
      </w:r>
      <w:r w:rsidR="002A2F4B" w:rsidRPr="00CA38C3">
        <w:rPr>
          <w:rFonts w:ascii="Arial" w:hAnsi="Arial" w:cs="Arial"/>
          <w:b/>
          <w:sz w:val="24"/>
          <w:szCs w:val="24"/>
        </w:rPr>
        <w:t>écembre 2019</w:t>
      </w:r>
    </w:p>
    <w:p w:rsidR="002E5AAF" w:rsidRPr="00CA38C3" w:rsidRDefault="002E5AAF" w:rsidP="002E5AAF">
      <w:pPr>
        <w:rPr>
          <w:rFonts w:ascii="Arial" w:hAnsi="Arial" w:cs="Arial"/>
          <w:sz w:val="24"/>
          <w:szCs w:val="24"/>
        </w:rPr>
      </w:pPr>
    </w:p>
    <w:p w:rsidR="00391044" w:rsidRPr="00CA38C3" w:rsidRDefault="00391044" w:rsidP="003910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A38C3">
        <w:rPr>
          <w:rFonts w:ascii="Arial" w:hAnsi="Arial" w:cs="Arial"/>
          <w:sz w:val="24"/>
          <w:szCs w:val="24"/>
        </w:rPr>
        <w:t>Prenant appui sur la</w:t>
      </w:r>
      <w:r w:rsidR="00487B8D" w:rsidRPr="00CA38C3">
        <w:rPr>
          <w:rFonts w:ascii="Arial" w:hAnsi="Arial" w:cs="Arial"/>
          <w:sz w:val="24"/>
          <w:szCs w:val="24"/>
        </w:rPr>
        <w:t xml:space="preserve"> figure de la marquise </w:t>
      </w:r>
      <w:proofErr w:type="spellStart"/>
      <w:r w:rsidR="00487B8D" w:rsidRPr="00CA38C3">
        <w:rPr>
          <w:rFonts w:ascii="Arial" w:hAnsi="Arial" w:cs="Arial"/>
          <w:sz w:val="24"/>
          <w:szCs w:val="24"/>
        </w:rPr>
        <w:t>Arconati</w:t>
      </w:r>
      <w:proofErr w:type="spellEnd"/>
      <w:r w:rsidR="00487B8D" w:rsidRPr="00CA38C3">
        <w:rPr>
          <w:rFonts w:ascii="Arial" w:hAnsi="Arial" w:cs="Arial"/>
          <w:sz w:val="24"/>
          <w:szCs w:val="24"/>
        </w:rPr>
        <w:t xml:space="preserve"> </w:t>
      </w:r>
      <w:r w:rsidRPr="00CA38C3">
        <w:rPr>
          <w:rFonts w:ascii="Arial" w:hAnsi="Arial" w:cs="Arial"/>
          <w:sz w:val="24"/>
          <w:szCs w:val="24"/>
        </w:rPr>
        <w:t>Visconti, grande mécène de l’enseignement supérieur,</w:t>
      </w:r>
      <w:r w:rsidRPr="00CA38C3" w:rsidDel="00163813">
        <w:rPr>
          <w:rFonts w:ascii="Arial" w:hAnsi="Arial" w:cs="Arial"/>
          <w:sz w:val="24"/>
          <w:szCs w:val="24"/>
        </w:rPr>
        <w:t xml:space="preserve"> </w:t>
      </w:r>
      <w:r w:rsidRPr="00CA38C3">
        <w:rPr>
          <w:rFonts w:ascii="Arial" w:hAnsi="Arial" w:cs="Arial"/>
          <w:sz w:val="24"/>
          <w:szCs w:val="24"/>
        </w:rPr>
        <w:t xml:space="preserve">la chancellerie des universités de Paris, en collaboration avec son service des archives et la bibliothèque interuniversitaire de la Sorbonne (BIS), </w:t>
      </w:r>
      <w:r w:rsidR="009B33E3" w:rsidRPr="00CA38C3">
        <w:rPr>
          <w:rFonts w:ascii="Arial" w:hAnsi="Arial" w:cs="Arial"/>
          <w:sz w:val="24"/>
          <w:szCs w:val="24"/>
        </w:rPr>
        <w:t>organise</w:t>
      </w:r>
      <w:r w:rsidRPr="00CA38C3">
        <w:rPr>
          <w:rFonts w:ascii="Arial" w:hAnsi="Arial" w:cs="Arial"/>
          <w:sz w:val="24"/>
          <w:szCs w:val="24"/>
        </w:rPr>
        <w:t xml:space="preserve"> un colloque intitulé « Patrimoine, philanthropie et mécénat, XIX</w:t>
      </w:r>
      <w:r w:rsidRPr="00CA38C3">
        <w:rPr>
          <w:rFonts w:ascii="Arial" w:hAnsi="Arial" w:cs="Arial"/>
          <w:sz w:val="24"/>
          <w:szCs w:val="24"/>
          <w:vertAlign w:val="superscript"/>
        </w:rPr>
        <w:t>e</w:t>
      </w:r>
      <w:r w:rsidRPr="00CA38C3">
        <w:rPr>
          <w:rFonts w:ascii="Arial" w:hAnsi="Arial" w:cs="Arial"/>
          <w:sz w:val="24"/>
          <w:szCs w:val="24"/>
        </w:rPr>
        <w:t>-XX</w:t>
      </w:r>
      <w:r w:rsidR="009D34D7">
        <w:rPr>
          <w:rFonts w:ascii="Arial" w:hAnsi="Arial" w:cs="Arial"/>
          <w:sz w:val="24"/>
          <w:szCs w:val="24"/>
        </w:rPr>
        <w:t>I</w:t>
      </w:r>
      <w:r w:rsidRPr="00CA38C3">
        <w:rPr>
          <w:rFonts w:ascii="Arial" w:hAnsi="Arial" w:cs="Arial"/>
          <w:sz w:val="24"/>
          <w:szCs w:val="24"/>
          <w:vertAlign w:val="superscript"/>
        </w:rPr>
        <w:t>e</w:t>
      </w:r>
      <w:r w:rsidRPr="00CA38C3">
        <w:rPr>
          <w:rFonts w:ascii="Arial" w:hAnsi="Arial" w:cs="Arial"/>
          <w:sz w:val="24"/>
          <w:szCs w:val="24"/>
        </w:rPr>
        <w:t xml:space="preserve"> siècle. Dons et legs en faveur de l’enseignement, de la recherche et des institutions de conservation ». </w:t>
      </w:r>
    </w:p>
    <w:p w:rsidR="00391044" w:rsidRPr="00CA38C3" w:rsidRDefault="00391044" w:rsidP="003910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A38C3">
        <w:rPr>
          <w:rFonts w:ascii="Arial" w:hAnsi="Arial" w:cs="Arial"/>
          <w:sz w:val="24"/>
          <w:szCs w:val="24"/>
        </w:rPr>
        <w:t>Ce colloque s’attachera en premier lieu à améliorer la connaissance de la place qu’a eu</w:t>
      </w:r>
      <w:r w:rsidR="00036A49" w:rsidRPr="00CA38C3">
        <w:rPr>
          <w:rFonts w:ascii="Arial" w:hAnsi="Arial" w:cs="Arial"/>
          <w:sz w:val="24"/>
          <w:szCs w:val="24"/>
        </w:rPr>
        <w:t>e</w:t>
      </w:r>
      <w:r w:rsidRPr="00CA38C3">
        <w:rPr>
          <w:rFonts w:ascii="Arial" w:hAnsi="Arial" w:cs="Arial"/>
          <w:sz w:val="24"/>
          <w:szCs w:val="24"/>
        </w:rPr>
        <w:t xml:space="preserve"> en France la philanthropie sur la constitution, au XIX</w:t>
      </w:r>
      <w:r w:rsidRPr="00CA38C3">
        <w:rPr>
          <w:rFonts w:ascii="Arial" w:hAnsi="Arial" w:cs="Arial"/>
          <w:sz w:val="24"/>
          <w:szCs w:val="24"/>
          <w:vertAlign w:val="superscript"/>
        </w:rPr>
        <w:t>e</w:t>
      </w:r>
      <w:r w:rsidRPr="00CA38C3">
        <w:rPr>
          <w:rFonts w:ascii="Arial" w:hAnsi="Arial" w:cs="Arial"/>
          <w:sz w:val="24"/>
          <w:szCs w:val="24"/>
        </w:rPr>
        <w:t xml:space="preserve"> et au XX</w:t>
      </w:r>
      <w:r w:rsidR="004528C6">
        <w:rPr>
          <w:rFonts w:ascii="Arial" w:hAnsi="Arial" w:cs="Arial"/>
          <w:sz w:val="24"/>
          <w:szCs w:val="24"/>
        </w:rPr>
        <w:t>I</w:t>
      </w:r>
      <w:r w:rsidRPr="00CA38C3">
        <w:rPr>
          <w:rFonts w:ascii="Arial" w:hAnsi="Arial" w:cs="Arial"/>
          <w:sz w:val="24"/>
          <w:szCs w:val="24"/>
          <w:vertAlign w:val="superscript"/>
        </w:rPr>
        <w:t>e</w:t>
      </w:r>
      <w:r w:rsidRPr="00CA38C3">
        <w:rPr>
          <w:rFonts w:ascii="Arial" w:hAnsi="Arial" w:cs="Arial"/>
          <w:sz w:val="24"/>
          <w:szCs w:val="24"/>
        </w:rPr>
        <w:t xml:space="preserve"> siècles, du patrimoine de l’enseignement et</w:t>
      </w:r>
      <w:r w:rsidR="00036A49" w:rsidRPr="00CA38C3">
        <w:rPr>
          <w:rFonts w:ascii="Arial" w:hAnsi="Arial" w:cs="Arial"/>
          <w:sz w:val="24"/>
          <w:szCs w:val="24"/>
        </w:rPr>
        <w:t>,</w:t>
      </w:r>
      <w:r w:rsidRPr="00CA38C3">
        <w:rPr>
          <w:rFonts w:ascii="Arial" w:hAnsi="Arial" w:cs="Arial"/>
          <w:sz w:val="24"/>
          <w:szCs w:val="24"/>
        </w:rPr>
        <w:t xml:space="preserve"> en particulier</w:t>
      </w:r>
      <w:r w:rsidR="00036A49" w:rsidRPr="00CA38C3">
        <w:rPr>
          <w:rFonts w:ascii="Arial" w:hAnsi="Arial" w:cs="Arial"/>
          <w:sz w:val="24"/>
          <w:szCs w:val="24"/>
        </w:rPr>
        <w:t>,</w:t>
      </w:r>
      <w:r w:rsidRPr="00CA38C3">
        <w:rPr>
          <w:rFonts w:ascii="Arial" w:hAnsi="Arial" w:cs="Arial"/>
          <w:sz w:val="24"/>
          <w:szCs w:val="24"/>
        </w:rPr>
        <w:t xml:space="preserve"> de celui de l’enseignement supérieur et de la recherche, mais également </w:t>
      </w:r>
      <w:r w:rsidR="009D34D7">
        <w:rPr>
          <w:rFonts w:ascii="Arial" w:hAnsi="Arial" w:cs="Arial"/>
          <w:sz w:val="24"/>
          <w:szCs w:val="24"/>
        </w:rPr>
        <w:t>de</w:t>
      </w:r>
      <w:r w:rsidR="00036A49" w:rsidRPr="00CA38C3">
        <w:rPr>
          <w:rFonts w:ascii="Arial" w:hAnsi="Arial" w:cs="Arial"/>
          <w:sz w:val="24"/>
          <w:szCs w:val="24"/>
        </w:rPr>
        <w:t xml:space="preserve"> celui </w:t>
      </w:r>
      <w:r w:rsidRPr="00CA38C3">
        <w:rPr>
          <w:rFonts w:ascii="Arial" w:hAnsi="Arial" w:cs="Arial"/>
          <w:sz w:val="24"/>
          <w:szCs w:val="24"/>
        </w:rPr>
        <w:t>des musées, des bibliothèques et des archives. Plusieurs études récentes ont en effet rappelé que les collections de toute nature (archéologiques, artistiques, scientifiques, etc.) des musées s’étaient</w:t>
      </w:r>
      <w:r w:rsidR="00036A49" w:rsidRPr="00CA38C3">
        <w:rPr>
          <w:rFonts w:ascii="Arial" w:hAnsi="Arial" w:cs="Arial"/>
          <w:sz w:val="24"/>
          <w:szCs w:val="24"/>
        </w:rPr>
        <w:t>,</w:t>
      </w:r>
      <w:r w:rsidRPr="00CA38C3">
        <w:rPr>
          <w:rFonts w:ascii="Arial" w:hAnsi="Arial" w:cs="Arial"/>
          <w:sz w:val="24"/>
          <w:szCs w:val="24"/>
        </w:rPr>
        <w:t xml:space="preserve"> au cours de cette période</w:t>
      </w:r>
      <w:r w:rsidR="00036A49" w:rsidRPr="00CA38C3">
        <w:rPr>
          <w:rFonts w:ascii="Arial" w:hAnsi="Arial" w:cs="Arial"/>
          <w:sz w:val="24"/>
          <w:szCs w:val="24"/>
        </w:rPr>
        <w:t>,</w:t>
      </w:r>
      <w:r w:rsidRPr="00CA38C3">
        <w:rPr>
          <w:rFonts w:ascii="Arial" w:hAnsi="Arial" w:cs="Arial"/>
          <w:sz w:val="24"/>
          <w:szCs w:val="24"/>
        </w:rPr>
        <w:t xml:space="preserve"> notablement accrues par le biais de dons et legs de collections privées et que </w:t>
      </w:r>
      <w:r w:rsidRPr="00CA38C3">
        <w:rPr>
          <w:rFonts w:ascii="Arial" w:hAnsi="Arial" w:cs="Arial"/>
          <w:i/>
          <w:sz w:val="24"/>
          <w:szCs w:val="24"/>
        </w:rPr>
        <w:t>le mécénat</w:t>
      </w:r>
      <w:r w:rsidRPr="00CA38C3">
        <w:rPr>
          <w:rFonts w:ascii="Arial" w:hAnsi="Arial" w:cs="Arial"/>
          <w:sz w:val="24"/>
          <w:szCs w:val="24"/>
        </w:rPr>
        <w:t xml:space="preserve"> occupait ainsi une place considérable dans l’enrichissement du patrimoine public. </w:t>
      </w:r>
    </w:p>
    <w:p w:rsidR="002E5AAF" w:rsidRPr="00CA38C3" w:rsidRDefault="00391044" w:rsidP="003910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A38C3">
        <w:rPr>
          <w:rFonts w:ascii="Arial" w:hAnsi="Arial" w:cs="Arial"/>
          <w:sz w:val="24"/>
          <w:szCs w:val="24"/>
        </w:rPr>
        <w:t>De nombreux établissements d’enseignement, tant à Paris qu’en région, ont également bénéficié de dons et legs, permettant à ceux-ci de participer plus largement à la transmission des savoirs. Toutefois, peu de travaux ont jusqu’à présent été menés sur ce second volet</w:t>
      </w:r>
      <w:r w:rsidR="00036A49" w:rsidRPr="00CA38C3">
        <w:rPr>
          <w:rFonts w:ascii="Arial" w:hAnsi="Arial" w:cs="Arial"/>
          <w:sz w:val="24"/>
          <w:szCs w:val="24"/>
        </w:rPr>
        <w:t>,</w:t>
      </w:r>
      <w:r w:rsidRPr="00CA38C3">
        <w:rPr>
          <w:rFonts w:ascii="Arial" w:hAnsi="Arial" w:cs="Arial"/>
          <w:sz w:val="24"/>
          <w:szCs w:val="24"/>
        </w:rPr>
        <w:t xml:space="preserve"> </w:t>
      </w:r>
      <w:r w:rsidR="00036A49" w:rsidRPr="00CA38C3">
        <w:rPr>
          <w:rFonts w:ascii="Arial" w:hAnsi="Arial" w:cs="Arial"/>
          <w:sz w:val="24"/>
          <w:szCs w:val="24"/>
        </w:rPr>
        <w:t>alors même que l</w:t>
      </w:r>
      <w:r w:rsidRPr="00CA38C3">
        <w:rPr>
          <w:rFonts w:ascii="Arial" w:hAnsi="Arial" w:cs="Arial"/>
          <w:sz w:val="24"/>
          <w:szCs w:val="24"/>
        </w:rPr>
        <w:t xml:space="preserve">e mécénat en faveur des institutions d’enseignement, de recherche et de culture a </w:t>
      </w:r>
      <w:r w:rsidR="00036A49" w:rsidRPr="00CA38C3">
        <w:rPr>
          <w:rFonts w:ascii="Arial" w:hAnsi="Arial" w:cs="Arial"/>
          <w:sz w:val="24"/>
          <w:szCs w:val="24"/>
        </w:rPr>
        <w:t xml:space="preserve">notamment </w:t>
      </w:r>
      <w:r w:rsidRPr="00CA38C3">
        <w:rPr>
          <w:rFonts w:ascii="Arial" w:hAnsi="Arial" w:cs="Arial"/>
          <w:sz w:val="24"/>
          <w:szCs w:val="24"/>
        </w:rPr>
        <w:t>pu se manifester par la construction de bâtiments, l’établissement d’instituts de recherche ou encore la fondation de prix ou de bourses d’études et de voyage</w:t>
      </w:r>
      <w:r w:rsidR="009D34D7">
        <w:rPr>
          <w:rFonts w:ascii="Arial" w:hAnsi="Arial" w:cs="Arial"/>
          <w:sz w:val="24"/>
          <w:szCs w:val="24"/>
        </w:rPr>
        <w:t>s</w:t>
      </w:r>
      <w:r w:rsidRPr="00CA38C3">
        <w:rPr>
          <w:rFonts w:ascii="Arial" w:hAnsi="Arial" w:cs="Arial"/>
          <w:sz w:val="24"/>
          <w:szCs w:val="24"/>
        </w:rPr>
        <w:t xml:space="preserve"> destinés aux étudiants et chercheurs</w:t>
      </w:r>
      <w:r w:rsidR="00036A49" w:rsidRPr="00CA38C3">
        <w:rPr>
          <w:rFonts w:ascii="Arial" w:hAnsi="Arial" w:cs="Arial"/>
          <w:sz w:val="24"/>
          <w:szCs w:val="24"/>
        </w:rPr>
        <w:t>, permettant ainsi de favoriser la transmission des savoirs</w:t>
      </w:r>
      <w:r w:rsidRPr="00CA38C3">
        <w:rPr>
          <w:rFonts w:ascii="Arial" w:hAnsi="Arial" w:cs="Arial"/>
          <w:sz w:val="24"/>
          <w:szCs w:val="24"/>
        </w:rPr>
        <w:t>.</w:t>
      </w:r>
    </w:p>
    <w:p w:rsidR="00391044" w:rsidRPr="00CA38C3" w:rsidRDefault="00391044" w:rsidP="003910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A38C3">
        <w:rPr>
          <w:rFonts w:ascii="Arial" w:hAnsi="Arial" w:cs="Arial"/>
          <w:sz w:val="24"/>
          <w:szCs w:val="24"/>
        </w:rPr>
        <w:t>Sont attendues des contributions sur l’apport d</w:t>
      </w:r>
      <w:r w:rsidR="00036A49" w:rsidRPr="00CA38C3">
        <w:rPr>
          <w:rFonts w:ascii="Arial" w:hAnsi="Arial" w:cs="Arial"/>
          <w:sz w:val="24"/>
          <w:szCs w:val="24"/>
        </w:rPr>
        <w:t>u</w:t>
      </w:r>
      <w:r w:rsidRPr="00CA38C3">
        <w:rPr>
          <w:rFonts w:ascii="Arial" w:hAnsi="Arial" w:cs="Arial"/>
          <w:sz w:val="24"/>
          <w:szCs w:val="24"/>
        </w:rPr>
        <w:t xml:space="preserve"> mécénat </w:t>
      </w:r>
      <w:r w:rsidR="00036A49" w:rsidRPr="00CA38C3">
        <w:rPr>
          <w:rFonts w:ascii="Arial" w:hAnsi="Arial" w:cs="Arial"/>
          <w:sz w:val="24"/>
          <w:szCs w:val="24"/>
        </w:rPr>
        <w:t xml:space="preserve">pour </w:t>
      </w:r>
      <w:r w:rsidRPr="00CA38C3">
        <w:rPr>
          <w:rFonts w:ascii="Arial" w:hAnsi="Arial" w:cs="Arial"/>
          <w:sz w:val="24"/>
          <w:szCs w:val="24"/>
        </w:rPr>
        <w:t xml:space="preserve">la constitution </w:t>
      </w:r>
      <w:r w:rsidR="00036A49" w:rsidRPr="00CA38C3">
        <w:rPr>
          <w:rFonts w:ascii="Arial" w:hAnsi="Arial" w:cs="Arial"/>
          <w:sz w:val="24"/>
          <w:szCs w:val="24"/>
        </w:rPr>
        <w:t xml:space="preserve">ou l’accroissement </w:t>
      </w:r>
      <w:r w:rsidRPr="00CA38C3">
        <w:rPr>
          <w:rFonts w:ascii="Arial" w:hAnsi="Arial" w:cs="Arial"/>
          <w:sz w:val="24"/>
          <w:szCs w:val="24"/>
        </w:rPr>
        <w:t>d</w:t>
      </w:r>
      <w:r w:rsidR="004D5602" w:rsidRPr="00CA38C3">
        <w:rPr>
          <w:rFonts w:ascii="Arial" w:hAnsi="Arial" w:cs="Arial"/>
          <w:sz w:val="24"/>
          <w:szCs w:val="24"/>
        </w:rPr>
        <w:t>u</w:t>
      </w:r>
      <w:r w:rsidRPr="00CA38C3">
        <w:rPr>
          <w:rFonts w:ascii="Arial" w:hAnsi="Arial" w:cs="Arial"/>
          <w:sz w:val="24"/>
          <w:szCs w:val="24"/>
        </w:rPr>
        <w:t xml:space="preserve"> patrimoine des établissements d’enseignement et de recherche, des musées, des bibliothèques et des archives </w:t>
      </w:r>
      <w:r w:rsidR="004D5602" w:rsidRPr="00CA38C3">
        <w:rPr>
          <w:rFonts w:ascii="Arial" w:hAnsi="Arial" w:cs="Arial"/>
          <w:sz w:val="24"/>
          <w:szCs w:val="24"/>
        </w:rPr>
        <w:t xml:space="preserve">sur </w:t>
      </w:r>
      <w:r w:rsidRPr="00CA38C3">
        <w:rPr>
          <w:rFonts w:ascii="Arial" w:hAnsi="Arial" w:cs="Arial"/>
          <w:sz w:val="24"/>
          <w:szCs w:val="24"/>
        </w:rPr>
        <w:t xml:space="preserve">l’ensemble du territoire et des ressorts des académies. Sont également souhaitées des communications permettant </w:t>
      </w:r>
      <w:r w:rsidRPr="00CA38C3">
        <w:rPr>
          <w:rFonts w:ascii="Arial" w:hAnsi="Arial" w:cs="Arial"/>
          <w:sz w:val="24"/>
          <w:szCs w:val="24"/>
        </w:rPr>
        <w:lastRenderedPageBreak/>
        <w:t xml:space="preserve">de préciser le contexte politique, </w:t>
      </w:r>
      <w:r w:rsidR="00722E0B" w:rsidRPr="00B008ED">
        <w:rPr>
          <w:rFonts w:ascii="Arial" w:hAnsi="Arial" w:cs="Arial"/>
          <w:sz w:val="24"/>
          <w:szCs w:val="24"/>
        </w:rPr>
        <w:t xml:space="preserve">économique, </w:t>
      </w:r>
      <w:r w:rsidRPr="00CA38C3">
        <w:rPr>
          <w:rFonts w:ascii="Arial" w:hAnsi="Arial" w:cs="Arial"/>
          <w:sz w:val="24"/>
          <w:szCs w:val="24"/>
        </w:rPr>
        <w:t>intellectuel et social de ces donations, d</w:t>
      </w:r>
      <w:r w:rsidR="004D5602" w:rsidRPr="00CA38C3">
        <w:rPr>
          <w:rFonts w:ascii="Arial" w:hAnsi="Arial" w:cs="Arial"/>
          <w:sz w:val="24"/>
          <w:szCs w:val="24"/>
        </w:rPr>
        <w:t>’apport</w:t>
      </w:r>
      <w:r w:rsidRPr="00CA38C3">
        <w:rPr>
          <w:rFonts w:ascii="Arial" w:hAnsi="Arial" w:cs="Arial"/>
          <w:sz w:val="24"/>
          <w:szCs w:val="24"/>
        </w:rPr>
        <w:t>e</w:t>
      </w:r>
      <w:r w:rsidR="004D5602" w:rsidRPr="00CA38C3">
        <w:rPr>
          <w:rFonts w:ascii="Arial" w:hAnsi="Arial" w:cs="Arial"/>
          <w:sz w:val="24"/>
          <w:szCs w:val="24"/>
        </w:rPr>
        <w:t>r</w:t>
      </w:r>
      <w:r w:rsidRPr="00CA38C3">
        <w:rPr>
          <w:rFonts w:ascii="Arial" w:hAnsi="Arial" w:cs="Arial"/>
          <w:sz w:val="24"/>
          <w:szCs w:val="24"/>
        </w:rPr>
        <w:t xml:space="preserve"> des éclairages sur la personnalité et les motivations de ces « bienfaiteurs », « bienfaitrices » et philanthropes </w:t>
      </w:r>
      <w:r w:rsidR="004D5602" w:rsidRPr="00CA38C3">
        <w:rPr>
          <w:rFonts w:ascii="Arial" w:hAnsi="Arial" w:cs="Arial"/>
          <w:sz w:val="24"/>
          <w:szCs w:val="24"/>
        </w:rPr>
        <w:t xml:space="preserve">et </w:t>
      </w:r>
      <w:r w:rsidRPr="00CA38C3">
        <w:rPr>
          <w:rFonts w:ascii="Arial" w:hAnsi="Arial" w:cs="Arial"/>
          <w:sz w:val="24"/>
          <w:szCs w:val="24"/>
        </w:rPr>
        <w:t xml:space="preserve">de contribuer à la </w:t>
      </w:r>
      <w:r w:rsidR="004D5602" w:rsidRPr="00CA38C3">
        <w:rPr>
          <w:rFonts w:ascii="Arial" w:hAnsi="Arial" w:cs="Arial"/>
          <w:sz w:val="24"/>
          <w:szCs w:val="24"/>
        </w:rPr>
        <w:t>mise en évidence d’éventuels « </w:t>
      </w:r>
      <w:r w:rsidRPr="00CA38C3">
        <w:rPr>
          <w:rFonts w:ascii="Arial" w:hAnsi="Arial" w:cs="Arial"/>
          <w:sz w:val="24"/>
          <w:szCs w:val="24"/>
        </w:rPr>
        <w:t>réseaux</w:t>
      </w:r>
      <w:r w:rsidR="004D5602" w:rsidRPr="00CA38C3">
        <w:rPr>
          <w:rFonts w:ascii="Arial" w:hAnsi="Arial" w:cs="Arial"/>
          <w:sz w:val="24"/>
          <w:szCs w:val="24"/>
        </w:rPr>
        <w:t> » de donateurs</w:t>
      </w:r>
      <w:r w:rsidRPr="00CA38C3">
        <w:rPr>
          <w:rFonts w:ascii="Arial" w:hAnsi="Arial" w:cs="Arial"/>
          <w:sz w:val="24"/>
          <w:szCs w:val="24"/>
        </w:rPr>
        <w:t>. La question du mécénat féminin, saisie dans une perspective diachronique, pourra faire l’objet d’une attention particulière.</w:t>
      </w:r>
    </w:p>
    <w:p w:rsidR="00391044" w:rsidRPr="00CA38C3" w:rsidRDefault="00391044" w:rsidP="003910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A38C3">
        <w:rPr>
          <w:rFonts w:ascii="Arial" w:hAnsi="Arial" w:cs="Arial"/>
          <w:sz w:val="24"/>
          <w:szCs w:val="24"/>
        </w:rPr>
        <w:t>On pourra également établir des comparaisons avec d’autres pays afin d’identifier d’éventuels particularisme</w:t>
      </w:r>
      <w:r w:rsidR="00722E0B">
        <w:rPr>
          <w:rFonts w:ascii="Arial" w:hAnsi="Arial" w:cs="Arial"/>
          <w:sz w:val="24"/>
          <w:szCs w:val="24"/>
        </w:rPr>
        <w:t>s de la France dans ce domaine.</w:t>
      </w:r>
    </w:p>
    <w:p w:rsidR="00391044" w:rsidRPr="00CA38C3" w:rsidRDefault="00391044" w:rsidP="004D22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A38C3">
        <w:rPr>
          <w:rFonts w:ascii="Arial" w:hAnsi="Arial" w:cs="Arial"/>
          <w:sz w:val="24"/>
          <w:szCs w:val="24"/>
        </w:rPr>
        <w:t>Ce colloque s’inscrit dans un cycle de manifestations pour le développement du mécénat en faveur de l’enseignement et de la recherche et, plus largement, des institutions culturelles pub</w:t>
      </w:r>
      <w:r w:rsidR="002A2F4B" w:rsidRPr="00CA38C3">
        <w:rPr>
          <w:rFonts w:ascii="Arial" w:hAnsi="Arial" w:cs="Arial"/>
          <w:sz w:val="24"/>
          <w:szCs w:val="24"/>
        </w:rPr>
        <w:t>liques.</w:t>
      </w:r>
      <w:r w:rsidRPr="00CA38C3">
        <w:rPr>
          <w:rFonts w:ascii="Arial" w:hAnsi="Arial" w:cs="Arial"/>
          <w:sz w:val="24"/>
          <w:szCs w:val="24"/>
        </w:rPr>
        <w:t xml:space="preserve"> </w:t>
      </w:r>
      <w:r w:rsidR="002A2F4B" w:rsidRPr="00CA38C3">
        <w:rPr>
          <w:rFonts w:ascii="Arial" w:hAnsi="Arial" w:cs="Arial"/>
          <w:sz w:val="24"/>
          <w:szCs w:val="24"/>
        </w:rPr>
        <w:t xml:space="preserve">Il </w:t>
      </w:r>
      <w:r w:rsidR="004D2231">
        <w:rPr>
          <w:rFonts w:ascii="Arial" w:hAnsi="Arial" w:cs="Arial"/>
          <w:sz w:val="24"/>
          <w:szCs w:val="24"/>
        </w:rPr>
        <w:t>sera suivi</w:t>
      </w:r>
      <w:r w:rsidRPr="00CA38C3">
        <w:rPr>
          <w:rFonts w:ascii="Arial" w:hAnsi="Arial" w:cs="Arial"/>
          <w:sz w:val="24"/>
          <w:szCs w:val="24"/>
        </w:rPr>
        <w:t xml:space="preserve"> en particulier </w:t>
      </w:r>
      <w:r w:rsidR="00487B8D" w:rsidRPr="00CA38C3">
        <w:rPr>
          <w:rFonts w:ascii="Arial" w:hAnsi="Arial" w:cs="Arial"/>
          <w:sz w:val="24"/>
          <w:szCs w:val="24"/>
        </w:rPr>
        <w:t>d’</w:t>
      </w:r>
      <w:r w:rsidRPr="00CA38C3">
        <w:rPr>
          <w:rFonts w:ascii="Arial" w:hAnsi="Arial" w:cs="Arial"/>
          <w:sz w:val="24"/>
          <w:szCs w:val="24"/>
        </w:rPr>
        <w:t xml:space="preserve">une exposition autour de la marquise </w:t>
      </w:r>
      <w:proofErr w:type="spellStart"/>
      <w:r w:rsidRPr="00CA38C3">
        <w:rPr>
          <w:rFonts w:ascii="Arial" w:hAnsi="Arial" w:cs="Arial"/>
          <w:sz w:val="24"/>
          <w:szCs w:val="24"/>
        </w:rPr>
        <w:t>Arconati</w:t>
      </w:r>
      <w:proofErr w:type="spellEnd"/>
      <w:r w:rsidRPr="00CA38C3">
        <w:rPr>
          <w:rFonts w:ascii="Arial" w:hAnsi="Arial" w:cs="Arial"/>
          <w:sz w:val="24"/>
          <w:szCs w:val="24"/>
        </w:rPr>
        <w:t xml:space="preserve"> Visconti</w:t>
      </w:r>
      <w:r w:rsidR="002A2F4B" w:rsidRPr="00CA38C3">
        <w:rPr>
          <w:rFonts w:ascii="Arial" w:hAnsi="Arial" w:cs="Arial"/>
          <w:sz w:val="24"/>
          <w:szCs w:val="24"/>
        </w:rPr>
        <w:t xml:space="preserve"> </w:t>
      </w:r>
      <w:r w:rsidR="004D2231">
        <w:rPr>
          <w:rFonts w:ascii="Arial" w:hAnsi="Arial" w:cs="Arial"/>
          <w:sz w:val="24"/>
          <w:szCs w:val="24"/>
        </w:rPr>
        <w:t>au</w:t>
      </w:r>
      <w:r w:rsidR="002A2F4B" w:rsidRPr="00CA38C3">
        <w:rPr>
          <w:rFonts w:ascii="Arial" w:hAnsi="Arial" w:cs="Arial"/>
          <w:sz w:val="24"/>
          <w:szCs w:val="24"/>
        </w:rPr>
        <w:t xml:space="preserve"> </w:t>
      </w:r>
      <w:r w:rsidR="004D5602" w:rsidRPr="00CA38C3">
        <w:rPr>
          <w:rFonts w:ascii="Arial" w:hAnsi="Arial" w:cs="Arial"/>
          <w:sz w:val="24"/>
          <w:szCs w:val="24"/>
        </w:rPr>
        <w:t>m</w:t>
      </w:r>
      <w:r w:rsidR="002A2F4B" w:rsidRPr="00CA38C3">
        <w:rPr>
          <w:rFonts w:ascii="Arial" w:hAnsi="Arial" w:cs="Arial"/>
          <w:sz w:val="24"/>
          <w:szCs w:val="24"/>
        </w:rPr>
        <w:t>usée des Arts décoratifs</w:t>
      </w:r>
      <w:r w:rsidRPr="00CA38C3">
        <w:rPr>
          <w:rFonts w:ascii="Arial" w:hAnsi="Arial" w:cs="Arial"/>
          <w:sz w:val="24"/>
          <w:szCs w:val="24"/>
        </w:rPr>
        <w:t>. Cette exposition physique sera accompagnée d’une exposition virtuelle</w:t>
      </w:r>
      <w:r w:rsidR="00D26DA4">
        <w:rPr>
          <w:rFonts w:ascii="Arial" w:hAnsi="Arial" w:cs="Arial"/>
          <w:sz w:val="24"/>
          <w:szCs w:val="24"/>
        </w:rPr>
        <w:t>.</w:t>
      </w:r>
      <w:r w:rsidRPr="00CA38C3">
        <w:rPr>
          <w:rFonts w:ascii="Arial" w:hAnsi="Arial" w:cs="Arial"/>
          <w:sz w:val="24"/>
          <w:szCs w:val="24"/>
        </w:rPr>
        <w:t xml:space="preserve"> La numérisation de </w:t>
      </w:r>
      <w:r w:rsidR="00D26DA4">
        <w:rPr>
          <w:rFonts w:ascii="Arial" w:hAnsi="Arial" w:cs="Arial"/>
          <w:sz w:val="24"/>
          <w:szCs w:val="24"/>
        </w:rPr>
        <w:t>la</w:t>
      </w:r>
      <w:r w:rsidRPr="00CA38C3">
        <w:rPr>
          <w:rFonts w:ascii="Arial" w:hAnsi="Arial" w:cs="Arial"/>
          <w:sz w:val="24"/>
          <w:szCs w:val="24"/>
        </w:rPr>
        <w:t xml:space="preserve"> correspondance </w:t>
      </w:r>
      <w:r w:rsidR="00D26DA4">
        <w:rPr>
          <w:rFonts w:ascii="Arial" w:hAnsi="Arial" w:cs="Arial"/>
          <w:sz w:val="24"/>
          <w:szCs w:val="24"/>
        </w:rPr>
        <w:t>reçue par la ma</w:t>
      </w:r>
      <w:r w:rsidR="002C5B01">
        <w:rPr>
          <w:rFonts w:ascii="Arial" w:hAnsi="Arial" w:cs="Arial"/>
          <w:sz w:val="24"/>
          <w:szCs w:val="24"/>
        </w:rPr>
        <w:t>rquise</w:t>
      </w:r>
      <w:r w:rsidR="00D26DA4">
        <w:rPr>
          <w:rFonts w:ascii="Arial" w:hAnsi="Arial" w:cs="Arial"/>
          <w:sz w:val="24"/>
          <w:szCs w:val="24"/>
        </w:rPr>
        <w:t xml:space="preserve"> conservée à la bibliothèque interuniversitaire de la Sorbonne </w:t>
      </w:r>
      <w:r w:rsidRPr="00CA38C3">
        <w:rPr>
          <w:rFonts w:ascii="Arial" w:hAnsi="Arial" w:cs="Arial"/>
          <w:sz w:val="24"/>
          <w:szCs w:val="24"/>
        </w:rPr>
        <w:t>sera lancée dans le cadre de ce cycle</w:t>
      </w:r>
      <w:r w:rsidR="002C5B01">
        <w:rPr>
          <w:rFonts w:ascii="Arial" w:hAnsi="Arial" w:cs="Arial"/>
          <w:sz w:val="24"/>
          <w:szCs w:val="24"/>
        </w:rPr>
        <w:t xml:space="preserve"> et ce</w:t>
      </w:r>
      <w:r w:rsidR="0060539E">
        <w:rPr>
          <w:rFonts w:ascii="Arial" w:hAnsi="Arial" w:cs="Arial"/>
          <w:sz w:val="24"/>
          <w:szCs w:val="24"/>
        </w:rPr>
        <w:t>,</w:t>
      </w:r>
      <w:r w:rsidRPr="00CA38C3">
        <w:rPr>
          <w:rFonts w:ascii="Arial" w:hAnsi="Arial" w:cs="Arial"/>
          <w:sz w:val="24"/>
          <w:szCs w:val="24"/>
        </w:rPr>
        <w:t xml:space="preserve"> afin de mettre à </w:t>
      </w:r>
      <w:r w:rsidR="0060539E">
        <w:rPr>
          <w:rFonts w:ascii="Arial" w:hAnsi="Arial" w:cs="Arial"/>
          <w:sz w:val="24"/>
          <w:szCs w:val="24"/>
        </w:rPr>
        <w:t xml:space="preserve">la </w:t>
      </w:r>
      <w:r w:rsidRPr="00CA38C3">
        <w:rPr>
          <w:rFonts w:ascii="Arial" w:hAnsi="Arial" w:cs="Arial"/>
          <w:sz w:val="24"/>
          <w:szCs w:val="24"/>
        </w:rPr>
        <w:t xml:space="preserve">disposition des chercheurs cette source de premier ordre sur l’histoire culturelle et politique </w:t>
      </w:r>
      <w:r w:rsidR="004D5602" w:rsidRPr="00CA38C3">
        <w:rPr>
          <w:rFonts w:ascii="Arial" w:hAnsi="Arial" w:cs="Arial"/>
          <w:sz w:val="24"/>
          <w:szCs w:val="24"/>
        </w:rPr>
        <w:t xml:space="preserve">du dernier tiers </w:t>
      </w:r>
      <w:r w:rsidRPr="00CA38C3">
        <w:rPr>
          <w:rFonts w:ascii="Arial" w:hAnsi="Arial" w:cs="Arial"/>
          <w:sz w:val="24"/>
          <w:szCs w:val="24"/>
        </w:rPr>
        <w:t>du XIX</w:t>
      </w:r>
      <w:r w:rsidRPr="00CA38C3">
        <w:rPr>
          <w:rFonts w:ascii="Arial" w:hAnsi="Arial" w:cs="Arial"/>
          <w:sz w:val="24"/>
          <w:szCs w:val="24"/>
          <w:vertAlign w:val="superscript"/>
        </w:rPr>
        <w:t>e</w:t>
      </w:r>
      <w:r w:rsidRPr="00CA38C3">
        <w:rPr>
          <w:rFonts w:ascii="Arial" w:hAnsi="Arial" w:cs="Arial"/>
          <w:sz w:val="24"/>
          <w:szCs w:val="24"/>
        </w:rPr>
        <w:t xml:space="preserve"> siècle.</w:t>
      </w:r>
    </w:p>
    <w:p w:rsidR="00391044" w:rsidRPr="00CA38C3" w:rsidRDefault="00391044" w:rsidP="003910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A38C3">
        <w:rPr>
          <w:rFonts w:ascii="Arial" w:hAnsi="Arial" w:cs="Arial"/>
          <w:sz w:val="24"/>
          <w:szCs w:val="24"/>
        </w:rPr>
        <w:t xml:space="preserve">Le colloque prévu en aval de la soirée de remise des prix de la chancellerie des universités, se tiendra en Sorbonne </w:t>
      </w:r>
      <w:r w:rsidR="0060539E">
        <w:rPr>
          <w:rFonts w:ascii="Arial" w:hAnsi="Arial" w:cs="Arial"/>
          <w:sz w:val="24"/>
          <w:szCs w:val="24"/>
        </w:rPr>
        <w:t>dans les grands salons les 12 et 13</w:t>
      </w:r>
      <w:r w:rsidRPr="00CA38C3">
        <w:rPr>
          <w:rFonts w:ascii="Arial" w:hAnsi="Arial" w:cs="Arial"/>
          <w:sz w:val="24"/>
          <w:szCs w:val="24"/>
        </w:rPr>
        <w:t xml:space="preserve"> décembre 2019. </w:t>
      </w:r>
    </w:p>
    <w:p w:rsidR="00391044" w:rsidRDefault="00391044" w:rsidP="0039104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91044" w:rsidRPr="009B33E3" w:rsidRDefault="00391044" w:rsidP="00391044">
      <w:pPr>
        <w:jc w:val="both"/>
        <w:rPr>
          <w:rFonts w:ascii="Arial" w:hAnsi="Arial" w:cs="Arial"/>
          <w:b/>
          <w:sz w:val="24"/>
          <w:szCs w:val="24"/>
        </w:rPr>
      </w:pPr>
      <w:r w:rsidRPr="009B33E3">
        <w:rPr>
          <w:rFonts w:ascii="Arial" w:hAnsi="Arial" w:cs="Arial"/>
          <w:b/>
          <w:sz w:val="24"/>
          <w:szCs w:val="24"/>
        </w:rPr>
        <w:t>Comité scientifique</w:t>
      </w:r>
    </w:p>
    <w:p w:rsidR="00C51750" w:rsidRPr="00C51750" w:rsidRDefault="009B33E3" w:rsidP="00C51750">
      <w:pPr>
        <w:pStyle w:val="Paragraphedeliste"/>
        <w:numPr>
          <w:ilvl w:val="1"/>
          <w:numId w:val="1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9B33E3">
        <w:rPr>
          <w:rStyle w:val="xbe"/>
          <w:rFonts w:ascii="Arial" w:hAnsi="Arial" w:cs="Arial"/>
          <w:sz w:val="24"/>
          <w:szCs w:val="24"/>
        </w:rPr>
        <w:t xml:space="preserve">Françoise Banat-Berger, conservateur général du patrimoine (archives), directrice des Archives nationales </w:t>
      </w:r>
      <w:r w:rsidR="00CA38C3">
        <w:rPr>
          <w:rStyle w:val="xbe"/>
          <w:rFonts w:ascii="Arial" w:hAnsi="Arial" w:cs="Arial"/>
          <w:sz w:val="24"/>
          <w:szCs w:val="24"/>
        </w:rPr>
        <w:t>et</w:t>
      </w:r>
      <w:r w:rsidRPr="009B33E3">
        <w:rPr>
          <w:rStyle w:val="xbe"/>
          <w:rFonts w:ascii="Arial" w:hAnsi="Arial" w:cs="Arial"/>
          <w:sz w:val="24"/>
          <w:szCs w:val="24"/>
        </w:rPr>
        <w:t xml:space="preserve"> Catherine </w:t>
      </w:r>
      <w:proofErr w:type="spellStart"/>
      <w:r w:rsidRPr="009B33E3">
        <w:rPr>
          <w:rStyle w:val="xbe"/>
          <w:rFonts w:ascii="Arial" w:hAnsi="Arial" w:cs="Arial"/>
          <w:sz w:val="24"/>
          <w:szCs w:val="24"/>
        </w:rPr>
        <w:t>Mérot</w:t>
      </w:r>
      <w:proofErr w:type="spellEnd"/>
      <w:r w:rsidRPr="009B33E3">
        <w:rPr>
          <w:rStyle w:val="xbe"/>
          <w:rFonts w:ascii="Arial" w:hAnsi="Arial" w:cs="Arial"/>
          <w:sz w:val="24"/>
          <w:szCs w:val="24"/>
        </w:rPr>
        <w:t>,</w:t>
      </w:r>
      <w:r w:rsidRPr="009B33E3">
        <w:rPr>
          <w:rStyle w:val="xbe"/>
          <w:rFonts w:ascii="Arial" w:hAnsi="Arial" w:cs="Arial"/>
          <w:b/>
          <w:sz w:val="24"/>
          <w:szCs w:val="24"/>
        </w:rPr>
        <w:t xml:space="preserve"> </w:t>
      </w:r>
      <w:r w:rsidRPr="009B33E3">
        <w:rPr>
          <w:rStyle w:val="xbe"/>
          <w:rFonts w:ascii="Arial" w:hAnsi="Arial" w:cs="Arial"/>
          <w:sz w:val="24"/>
          <w:szCs w:val="24"/>
        </w:rPr>
        <w:t>conservateur général du patrimoine (archives), responsable du département de l’Éducation, de la culture et des affaires sociales aux Archives nationales ;</w:t>
      </w:r>
      <w:r w:rsidR="00C51750" w:rsidRPr="00C51750">
        <w:rPr>
          <w:rFonts w:ascii="Arial" w:hAnsi="Arial" w:cs="Arial"/>
          <w:sz w:val="24"/>
          <w:szCs w:val="24"/>
        </w:rPr>
        <w:t xml:space="preserve"> </w:t>
      </w:r>
    </w:p>
    <w:p w:rsidR="00C51750" w:rsidRPr="009B33E3" w:rsidRDefault="00C51750" w:rsidP="00C51750">
      <w:pPr>
        <w:pStyle w:val="Paragraphedeliste"/>
        <w:numPr>
          <w:ilvl w:val="1"/>
          <w:numId w:val="1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9B33E3">
        <w:rPr>
          <w:rFonts w:ascii="Arial" w:hAnsi="Arial" w:cs="Arial"/>
          <w:sz w:val="24"/>
          <w:szCs w:val="24"/>
        </w:rPr>
        <w:t xml:space="preserve">Geneviève </w:t>
      </w:r>
      <w:proofErr w:type="spellStart"/>
      <w:r w:rsidRPr="009B33E3">
        <w:rPr>
          <w:rFonts w:ascii="Arial" w:hAnsi="Arial" w:cs="Arial"/>
          <w:sz w:val="24"/>
          <w:szCs w:val="24"/>
        </w:rPr>
        <w:t>Bresc-Bautier</w:t>
      </w:r>
      <w:proofErr w:type="spellEnd"/>
      <w:r w:rsidRPr="009B33E3">
        <w:rPr>
          <w:rFonts w:ascii="Arial" w:hAnsi="Arial" w:cs="Arial"/>
          <w:sz w:val="24"/>
          <w:szCs w:val="24"/>
        </w:rPr>
        <w:t>, c</w:t>
      </w:r>
      <w:r w:rsidRPr="009B33E3">
        <w:rPr>
          <w:rStyle w:val="st1"/>
          <w:rFonts w:ascii="Arial" w:hAnsi="Arial" w:cs="Arial"/>
          <w:sz w:val="24"/>
          <w:szCs w:val="24"/>
        </w:rPr>
        <w:t>onservateur général émérite du patrimoine (musées), ancien directeur du</w:t>
      </w:r>
      <w:r w:rsidRPr="009B33E3">
        <w:rPr>
          <w:rFonts w:ascii="Arial" w:hAnsi="Arial" w:cs="Arial"/>
          <w:sz w:val="24"/>
          <w:szCs w:val="24"/>
        </w:rPr>
        <w:t xml:space="preserve"> département des sculptures, musée du Louvre ;</w:t>
      </w:r>
    </w:p>
    <w:p w:rsidR="009B33E3" w:rsidRPr="0060539E" w:rsidRDefault="009B33E3" w:rsidP="0060539E">
      <w:pPr>
        <w:pStyle w:val="Paragraphedeliste"/>
        <w:numPr>
          <w:ilvl w:val="1"/>
          <w:numId w:val="1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9B33E3">
        <w:rPr>
          <w:rFonts w:ascii="Arial" w:hAnsi="Arial" w:cs="Arial"/>
          <w:sz w:val="24"/>
          <w:szCs w:val="24"/>
        </w:rPr>
        <w:t>Laurence Bobis, conservateur général des bibliothèques, directrice de la Bibliothèque inte</w:t>
      </w:r>
      <w:r w:rsidR="0060539E">
        <w:rPr>
          <w:rFonts w:ascii="Arial" w:hAnsi="Arial" w:cs="Arial"/>
          <w:sz w:val="24"/>
          <w:szCs w:val="24"/>
        </w:rPr>
        <w:t>runiversitaire de la Sorbonne,</w:t>
      </w:r>
      <w:r w:rsidRPr="009B33E3">
        <w:rPr>
          <w:rFonts w:ascii="Arial" w:hAnsi="Arial" w:cs="Arial"/>
          <w:sz w:val="24"/>
          <w:szCs w:val="24"/>
        </w:rPr>
        <w:t xml:space="preserve"> </w:t>
      </w:r>
      <w:r w:rsidR="0060539E" w:rsidRPr="009B33E3">
        <w:rPr>
          <w:rFonts w:ascii="Arial" w:hAnsi="Arial" w:cs="Arial"/>
          <w:sz w:val="24"/>
          <w:szCs w:val="24"/>
        </w:rPr>
        <w:t xml:space="preserve">Jacqueline </w:t>
      </w:r>
      <w:proofErr w:type="spellStart"/>
      <w:r w:rsidR="0060539E" w:rsidRPr="009B33E3">
        <w:rPr>
          <w:rFonts w:ascii="Arial" w:hAnsi="Arial" w:cs="Arial"/>
          <w:sz w:val="24"/>
          <w:szCs w:val="24"/>
        </w:rPr>
        <w:t>Artier</w:t>
      </w:r>
      <w:proofErr w:type="spellEnd"/>
      <w:r w:rsidR="0060539E" w:rsidRPr="009B33E3">
        <w:rPr>
          <w:rFonts w:ascii="Arial" w:hAnsi="Arial" w:cs="Arial"/>
          <w:sz w:val="24"/>
          <w:szCs w:val="24"/>
        </w:rPr>
        <w:t>,</w:t>
      </w:r>
      <w:r w:rsidR="0060539E" w:rsidRPr="009B33E3">
        <w:rPr>
          <w:rFonts w:ascii="Arial" w:hAnsi="Arial" w:cs="Arial"/>
          <w:b/>
          <w:sz w:val="24"/>
          <w:szCs w:val="24"/>
        </w:rPr>
        <w:t xml:space="preserve"> </w:t>
      </w:r>
      <w:r w:rsidR="0060539E" w:rsidRPr="009B33E3">
        <w:rPr>
          <w:rFonts w:ascii="Arial" w:hAnsi="Arial" w:cs="Arial"/>
          <w:sz w:val="24"/>
          <w:szCs w:val="24"/>
        </w:rPr>
        <w:t xml:space="preserve">conservateur </w:t>
      </w:r>
      <w:r w:rsidR="0060539E">
        <w:rPr>
          <w:rFonts w:ascii="Arial" w:hAnsi="Arial" w:cs="Arial"/>
          <w:sz w:val="24"/>
          <w:szCs w:val="24"/>
        </w:rPr>
        <w:t xml:space="preserve">en chef des bibliothèques et </w:t>
      </w:r>
      <w:r w:rsidRPr="0060539E">
        <w:rPr>
          <w:rFonts w:ascii="Arial" w:hAnsi="Arial" w:cs="Arial"/>
          <w:sz w:val="24"/>
          <w:szCs w:val="24"/>
        </w:rPr>
        <w:t xml:space="preserve">Isabelle </w:t>
      </w:r>
      <w:proofErr w:type="spellStart"/>
      <w:r w:rsidRPr="0060539E">
        <w:rPr>
          <w:rFonts w:ascii="Arial" w:hAnsi="Arial" w:cs="Arial"/>
          <w:sz w:val="24"/>
          <w:szCs w:val="24"/>
        </w:rPr>
        <w:t>Diry</w:t>
      </w:r>
      <w:proofErr w:type="spellEnd"/>
      <w:r w:rsidRPr="0060539E">
        <w:rPr>
          <w:rFonts w:ascii="Arial" w:hAnsi="Arial" w:cs="Arial"/>
          <w:sz w:val="24"/>
          <w:szCs w:val="24"/>
        </w:rPr>
        <w:t>, conservateur en chef des bibliothèques</w:t>
      </w:r>
      <w:r w:rsidR="0060539E">
        <w:rPr>
          <w:rFonts w:ascii="Arial" w:hAnsi="Arial" w:cs="Arial"/>
          <w:b/>
          <w:sz w:val="24"/>
          <w:szCs w:val="24"/>
        </w:rPr>
        <w:t>,</w:t>
      </w:r>
      <w:r w:rsidRPr="0060539E">
        <w:rPr>
          <w:rFonts w:ascii="Arial" w:hAnsi="Arial" w:cs="Arial"/>
          <w:b/>
          <w:sz w:val="24"/>
          <w:szCs w:val="24"/>
        </w:rPr>
        <w:t xml:space="preserve"> </w:t>
      </w:r>
      <w:r w:rsidRPr="0060539E">
        <w:rPr>
          <w:rFonts w:ascii="Arial" w:hAnsi="Arial" w:cs="Arial"/>
          <w:sz w:val="24"/>
          <w:szCs w:val="24"/>
        </w:rPr>
        <w:t>département des manuscrits et du livre ancien ;</w:t>
      </w:r>
      <w:r w:rsidRPr="0060539E">
        <w:rPr>
          <w:rFonts w:ascii="Arial" w:hAnsi="Arial" w:cs="Arial"/>
          <w:b/>
          <w:sz w:val="24"/>
          <w:szCs w:val="24"/>
        </w:rPr>
        <w:t xml:space="preserve"> </w:t>
      </w:r>
    </w:p>
    <w:p w:rsidR="009B33E3" w:rsidRPr="009B33E3" w:rsidRDefault="009B33E3" w:rsidP="009B33E3">
      <w:pPr>
        <w:pStyle w:val="Paragraphedeliste"/>
        <w:numPr>
          <w:ilvl w:val="1"/>
          <w:numId w:val="1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9B33E3">
        <w:rPr>
          <w:rFonts w:ascii="Arial" w:hAnsi="Arial" w:cs="Arial"/>
          <w:sz w:val="24"/>
          <w:szCs w:val="24"/>
        </w:rPr>
        <w:t xml:space="preserve">Michelle </w:t>
      </w:r>
      <w:proofErr w:type="spellStart"/>
      <w:r w:rsidRPr="009B33E3">
        <w:rPr>
          <w:rFonts w:ascii="Arial" w:hAnsi="Arial" w:cs="Arial"/>
          <w:sz w:val="24"/>
          <w:szCs w:val="24"/>
        </w:rPr>
        <w:t>Bubenicek</w:t>
      </w:r>
      <w:proofErr w:type="spellEnd"/>
      <w:r w:rsidRPr="009B33E3">
        <w:rPr>
          <w:rFonts w:ascii="Arial" w:hAnsi="Arial" w:cs="Arial"/>
          <w:sz w:val="24"/>
          <w:szCs w:val="24"/>
        </w:rPr>
        <w:t>, directrice de l’</w:t>
      </w:r>
      <w:proofErr w:type="spellStart"/>
      <w:r w:rsidRPr="009B33E3">
        <w:rPr>
          <w:rFonts w:ascii="Arial" w:hAnsi="Arial" w:cs="Arial"/>
          <w:sz w:val="24"/>
          <w:szCs w:val="24"/>
        </w:rPr>
        <w:t>Ecole</w:t>
      </w:r>
      <w:proofErr w:type="spellEnd"/>
      <w:r w:rsidRPr="009B33E3">
        <w:rPr>
          <w:rFonts w:ascii="Arial" w:hAnsi="Arial" w:cs="Arial"/>
          <w:sz w:val="24"/>
          <w:szCs w:val="24"/>
        </w:rPr>
        <w:t xml:space="preserve"> nationale des chartes ;</w:t>
      </w:r>
    </w:p>
    <w:p w:rsidR="009B33E3" w:rsidRPr="009B33E3" w:rsidRDefault="009B33E3" w:rsidP="009B33E3">
      <w:pPr>
        <w:pStyle w:val="Paragraphedeliste"/>
        <w:numPr>
          <w:ilvl w:val="1"/>
          <w:numId w:val="1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9B33E3">
        <w:rPr>
          <w:rFonts w:ascii="Arial" w:hAnsi="Arial" w:cs="Arial"/>
          <w:sz w:val="24"/>
          <w:szCs w:val="24"/>
        </w:rPr>
        <w:t xml:space="preserve">Anne-Elisabeth Buxtorf, conservateur </w:t>
      </w:r>
      <w:r w:rsidR="007A772A">
        <w:rPr>
          <w:rFonts w:ascii="Arial" w:hAnsi="Arial" w:cs="Arial"/>
          <w:sz w:val="24"/>
          <w:szCs w:val="24"/>
        </w:rPr>
        <w:t>en chef</w:t>
      </w:r>
      <w:r w:rsidRPr="009B33E3">
        <w:rPr>
          <w:rFonts w:ascii="Arial" w:hAnsi="Arial" w:cs="Arial"/>
          <w:sz w:val="24"/>
          <w:szCs w:val="24"/>
        </w:rPr>
        <w:t xml:space="preserve"> des bibliothèques, directrice de la bibliothèque de l’Institut national d’histoire de l’art ;</w:t>
      </w:r>
    </w:p>
    <w:p w:rsidR="009B33E3" w:rsidRPr="009B33E3" w:rsidRDefault="009B33E3" w:rsidP="009B33E3">
      <w:pPr>
        <w:pStyle w:val="Paragraphedeliste"/>
        <w:numPr>
          <w:ilvl w:val="1"/>
          <w:numId w:val="1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9B33E3">
        <w:rPr>
          <w:rFonts w:ascii="Arial" w:hAnsi="Arial" w:cs="Arial"/>
          <w:sz w:val="24"/>
          <w:szCs w:val="24"/>
        </w:rPr>
        <w:t>Thérèse Charmasson, c</w:t>
      </w:r>
      <w:r w:rsidRPr="009B33E3">
        <w:rPr>
          <w:rStyle w:val="st1"/>
          <w:rFonts w:ascii="Arial" w:hAnsi="Arial" w:cs="Arial"/>
          <w:sz w:val="24"/>
          <w:szCs w:val="24"/>
        </w:rPr>
        <w:t>onservateur en chef honoraire du patrimoine (archives)</w:t>
      </w:r>
      <w:r w:rsidR="006B19A5">
        <w:rPr>
          <w:rStyle w:val="st1"/>
          <w:rFonts w:ascii="Arial" w:hAnsi="Arial" w:cs="Arial"/>
          <w:sz w:val="24"/>
          <w:szCs w:val="24"/>
        </w:rPr>
        <w:t>, conseiller scientifique ;</w:t>
      </w:r>
    </w:p>
    <w:p w:rsidR="009B33E3" w:rsidRDefault="009B33E3" w:rsidP="00722E0B">
      <w:pPr>
        <w:pStyle w:val="Paragraphedeliste"/>
        <w:numPr>
          <w:ilvl w:val="1"/>
          <w:numId w:val="1"/>
        </w:numPr>
        <w:ind w:left="567"/>
        <w:jc w:val="both"/>
        <w:rPr>
          <w:rStyle w:val="xbe"/>
          <w:rFonts w:ascii="Arial" w:hAnsi="Arial" w:cs="Arial"/>
          <w:sz w:val="24"/>
          <w:szCs w:val="24"/>
        </w:rPr>
      </w:pPr>
      <w:r w:rsidRPr="00722E0B">
        <w:rPr>
          <w:rStyle w:val="xbe"/>
          <w:rFonts w:ascii="Arial" w:hAnsi="Arial" w:cs="Arial"/>
          <w:sz w:val="24"/>
          <w:szCs w:val="24"/>
        </w:rPr>
        <w:t xml:space="preserve">Olivier </w:t>
      </w:r>
      <w:proofErr w:type="spellStart"/>
      <w:r w:rsidRPr="00722E0B">
        <w:rPr>
          <w:rStyle w:val="xbe"/>
          <w:rFonts w:ascii="Arial" w:hAnsi="Arial" w:cs="Arial"/>
          <w:sz w:val="24"/>
          <w:szCs w:val="24"/>
        </w:rPr>
        <w:t>Gabet</w:t>
      </w:r>
      <w:proofErr w:type="spellEnd"/>
      <w:r w:rsidRPr="00722E0B">
        <w:rPr>
          <w:rStyle w:val="xbe"/>
          <w:rFonts w:ascii="Arial" w:hAnsi="Arial" w:cs="Arial"/>
          <w:sz w:val="24"/>
          <w:szCs w:val="24"/>
        </w:rPr>
        <w:t>,</w:t>
      </w:r>
      <w:r w:rsidRPr="00722E0B">
        <w:rPr>
          <w:rStyle w:val="xbe"/>
          <w:rFonts w:ascii="Arial" w:hAnsi="Arial" w:cs="Arial"/>
          <w:b/>
          <w:sz w:val="24"/>
          <w:szCs w:val="24"/>
        </w:rPr>
        <w:t xml:space="preserve"> </w:t>
      </w:r>
      <w:r w:rsidRPr="00722E0B">
        <w:rPr>
          <w:rStyle w:val="xbe"/>
          <w:rFonts w:ascii="Arial" w:hAnsi="Arial" w:cs="Arial"/>
          <w:sz w:val="24"/>
          <w:szCs w:val="24"/>
        </w:rPr>
        <w:t>conservateur général du patrimoine (musées), directeur du musée des Arts décoratifs</w:t>
      </w:r>
      <w:r w:rsidRPr="00722E0B">
        <w:rPr>
          <w:rStyle w:val="xbe"/>
          <w:rFonts w:ascii="Arial" w:hAnsi="Arial" w:cs="Arial"/>
          <w:b/>
          <w:sz w:val="24"/>
          <w:szCs w:val="24"/>
        </w:rPr>
        <w:t xml:space="preserve"> </w:t>
      </w:r>
      <w:r w:rsidR="00CA38C3" w:rsidRPr="00722E0B">
        <w:rPr>
          <w:rStyle w:val="xbe"/>
          <w:rFonts w:ascii="Arial" w:hAnsi="Arial" w:cs="Arial"/>
          <w:sz w:val="24"/>
          <w:szCs w:val="24"/>
        </w:rPr>
        <w:t>et</w:t>
      </w:r>
      <w:r w:rsidRPr="00722E0B">
        <w:rPr>
          <w:rStyle w:val="xbe"/>
          <w:rFonts w:ascii="Arial" w:hAnsi="Arial" w:cs="Arial"/>
          <w:sz w:val="24"/>
          <w:szCs w:val="24"/>
        </w:rPr>
        <w:t xml:space="preserve"> </w:t>
      </w:r>
      <w:r w:rsidR="00031317" w:rsidRPr="00722E0B">
        <w:rPr>
          <w:rFonts w:ascii="Arial" w:hAnsi="Arial" w:cs="Arial"/>
          <w:bCs/>
          <w:sz w:val="24"/>
          <w:szCs w:val="24"/>
        </w:rPr>
        <w:t xml:space="preserve">Anne </w:t>
      </w:r>
      <w:proofErr w:type="spellStart"/>
      <w:r w:rsidR="00031317" w:rsidRPr="00722E0B">
        <w:rPr>
          <w:rFonts w:ascii="Arial" w:hAnsi="Arial" w:cs="Arial"/>
          <w:bCs/>
          <w:sz w:val="24"/>
          <w:szCs w:val="24"/>
        </w:rPr>
        <w:t>Forray</w:t>
      </w:r>
      <w:proofErr w:type="spellEnd"/>
      <w:r w:rsidR="00031317" w:rsidRPr="00722E0B">
        <w:rPr>
          <w:rFonts w:ascii="Arial" w:hAnsi="Arial" w:cs="Arial"/>
          <w:bCs/>
          <w:sz w:val="24"/>
          <w:szCs w:val="24"/>
        </w:rPr>
        <w:t>-Carlier</w:t>
      </w:r>
      <w:r w:rsidRPr="00722E0B">
        <w:rPr>
          <w:rStyle w:val="xbe"/>
          <w:rFonts w:ascii="Arial" w:hAnsi="Arial" w:cs="Arial"/>
          <w:b/>
          <w:sz w:val="24"/>
          <w:szCs w:val="24"/>
        </w:rPr>
        <w:t xml:space="preserve">, </w:t>
      </w:r>
      <w:r w:rsidRPr="00722E0B">
        <w:rPr>
          <w:rStyle w:val="xbe"/>
          <w:rFonts w:ascii="Arial" w:hAnsi="Arial" w:cs="Arial"/>
          <w:sz w:val="24"/>
          <w:szCs w:val="24"/>
        </w:rPr>
        <w:t xml:space="preserve">conservateur en chef du </w:t>
      </w:r>
      <w:r w:rsidR="00D023AD">
        <w:rPr>
          <w:rStyle w:val="xbe"/>
          <w:rFonts w:ascii="Arial" w:hAnsi="Arial" w:cs="Arial"/>
          <w:sz w:val="24"/>
          <w:szCs w:val="24"/>
        </w:rPr>
        <w:lastRenderedPageBreak/>
        <w:t xml:space="preserve">patrimoine </w:t>
      </w:r>
      <w:r w:rsidR="00722E0B" w:rsidRPr="00722E0B">
        <w:rPr>
          <w:rFonts w:ascii="Arial" w:hAnsi="Arial" w:cs="Arial"/>
          <w:sz w:val="24"/>
          <w:szCs w:val="24"/>
        </w:rPr>
        <w:t>en charge du département Moyen Age et Renaissance et du département des XVIIe et XVIIIe siècles</w:t>
      </w:r>
      <w:r w:rsidRPr="00722E0B">
        <w:rPr>
          <w:rStyle w:val="xbe"/>
          <w:rFonts w:ascii="Arial" w:hAnsi="Arial" w:cs="Arial"/>
          <w:sz w:val="24"/>
          <w:szCs w:val="24"/>
        </w:rPr>
        <w:t> ;</w:t>
      </w:r>
    </w:p>
    <w:p w:rsidR="00527F2B" w:rsidRDefault="00527F2B" w:rsidP="00722E0B">
      <w:pPr>
        <w:pStyle w:val="Paragraphedeliste"/>
        <w:numPr>
          <w:ilvl w:val="1"/>
          <w:numId w:val="1"/>
        </w:numPr>
        <w:ind w:left="567"/>
        <w:jc w:val="both"/>
        <w:rPr>
          <w:rStyle w:val="xbe"/>
          <w:rFonts w:ascii="Arial" w:hAnsi="Arial" w:cs="Arial"/>
          <w:sz w:val="24"/>
          <w:szCs w:val="24"/>
        </w:rPr>
      </w:pPr>
      <w:r w:rsidRPr="00BD3F11">
        <w:rPr>
          <w:rStyle w:val="xbe"/>
          <w:rFonts w:ascii="Arial" w:hAnsi="Arial" w:cs="Arial"/>
          <w:sz w:val="24"/>
          <w:szCs w:val="24"/>
        </w:rPr>
        <w:t xml:space="preserve">Adrien </w:t>
      </w:r>
      <w:proofErr w:type="spellStart"/>
      <w:r w:rsidRPr="00BD3F11">
        <w:rPr>
          <w:rStyle w:val="xbe"/>
          <w:rFonts w:ascii="Arial" w:hAnsi="Arial" w:cs="Arial"/>
          <w:sz w:val="24"/>
          <w:szCs w:val="24"/>
        </w:rPr>
        <w:t>Goetz</w:t>
      </w:r>
      <w:proofErr w:type="spellEnd"/>
      <w:r w:rsidRPr="00BD3F11">
        <w:rPr>
          <w:rStyle w:val="xbe"/>
          <w:rFonts w:ascii="Arial" w:hAnsi="Arial" w:cs="Arial"/>
          <w:sz w:val="24"/>
          <w:szCs w:val="24"/>
        </w:rPr>
        <w:t xml:space="preserve">, </w:t>
      </w:r>
      <w:r w:rsidR="00BD3F11" w:rsidRPr="00BD3F11">
        <w:rPr>
          <w:rStyle w:val="xbe"/>
          <w:rFonts w:ascii="Arial" w:hAnsi="Arial" w:cs="Arial"/>
          <w:sz w:val="24"/>
          <w:szCs w:val="24"/>
        </w:rPr>
        <w:t>maître de conférences, université</w:t>
      </w:r>
      <w:r w:rsidR="00BD3F11" w:rsidRPr="00BD3F11">
        <w:rPr>
          <w:rFonts w:ascii="Arial" w:hAnsi="Arial" w:cs="Arial"/>
          <w:b/>
          <w:bCs/>
          <w:sz w:val="24"/>
          <w:szCs w:val="24"/>
        </w:rPr>
        <w:t xml:space="preserve"> </w:t>
      </w:r>
      <w:r w:rsidR="00BD3F11" w:rsidRPr="00BD3F11">
        <w:rPr>
          <w:rFonts w:ascii="Arial" w:hAnsi="Arial" w:cs="Arial"/>
          <w:bCs/>
          <w:sz w:val="24"/>
          <w:szCs w:val="24"/>
        </w:rPr>
        <w:t>Paris-Sorbonne</w:t>
      </w:r>
      <w:r w:rsidR="00BD3F11">
        <w:rPr>
          <w:rFonts w:ascii="Arial" w:hAnsi="Arial" w:cs="Arial"/>
          <w:bCs/>
          <w:sz w:val="24"/>
          <w:szCs w:val="24"/>
        </w:rPr>
        <w:t xml:space="preserve">, </w:t>
      </w:r>
      <w:r w:rsidR="00BD3F11" w:rsidRPr="00BD3F11">
        <w:rPr>
          <w:rStyle w:val="xbe"/>
          <w:rFonts w:ascii="Arial" w:hAnsi="Arial" w:cs="Arial"/>
          <w:sz w:val="24"/>
          <w:szCs w:val="24"/>
        </w:rPr>
        <w:t>membre de l’Académie des beaux-arts</w:t>
      </w:r>
      <w:r w:rsidR="00BD3F11" w:rsidRPr="00BD3F11">
        <w:rPr>
          <w:rFonts w:ascii="Arial" w:hAnsi="Arial" w:cs="Arial"/>
          <w:sz w:val="24"/>
          <w:szCs w:val="24"/>
        </w:rPr>
        <w:t xml:space="preserve"> </w:t>
      </w:r>
      <w:r w:rsidRPr="00BD3F11">
        <w:rPr>
          <w:rStyle w:val="xbe"/>
          <w:rFonts w:ascii="Arial" w:hAnsi="Arial" w:cs="Arial"/>
          <w:sz w:val="24"/>
          <w:szCs w:val="24"/>
        </w:rPr>
        <w:t>;</w:t>
      </w:r>
    </w:p>
    <w:p w:rsidR="0060539E" w:rsidRPr="0060539E" w:rsidRDefault="0060539E" w:rsidP="0060539E">
      <w:pPr>
        <w:pStyle w:val="Paragraphedeliste"/>
        <w:numPr>
          <w:ilvl w:val="1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60539E">
        <w:rPr>
          <w:rFonts w:ascii="Arial" w:hAnsi="Arial" w:cs="Arial"/>
          <w:sz w:val="24"/>
          <w:szCs w:val="24"/>
        </w:rPr>
        <w:t>Dominique K</w:t>
      </w:r>
      <w:r>
        <w:rPr>
          <w:rFonts w:ascii="Arial" w:hAnsi="Arial" w:cs="Arial"/>
          <w:sz w:val="24"/>
          <w:szCs w:val="24"/>
        </w:rPr>
        <w:t>alifa</w:t>
      </w:r>
      <w:r w:rsidRPr="006053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</w:t>
      </w:r>
      <w:r w:rsidRPr="0060539E">
        <w:rPr>
          <w:rFonts w:ascii="Arial" w:hAnsi="Arial" w:cs="Arial"/>
          <w:sz w:val="24"/>
          <w:szCs w:val="24"/>
        </w:rPr>
        <w:t>rofesseur d'histoire contemporaine, unive</w:t>
      </w:r>
      <w:r>
        <w:rPr>
          <w:rFonts w:ascii="Arial" w:hAnsi="Arial" w:cs="Arial"/>
          <w:sz w:val="24"/>
          <w:szCs w:val="24"/>
        </w:rPr>
        <w:t>rsité Paris-I Panthéon-Sorbonne </w:t>
      </w:r>
      <w:r w:rsidR="00C74706">
        <w:rPr>
          <w:rFonts w:ascii="Arial" w:hAnsi="Arial" w:cs="Arial"/>
          <w:sz w:val="24"/>
          <w:szCs w:val="24"/>
        </w:rPr>
        <w:t xml:space="preserve">directeur du Centre d’histoire du XIXe siècle </w:t>
      </w:r>
      <w:r>
        <w:rPr>
          <w:rFonts w:ascii="Arial" w:hAnsi="Arial" w:cs="Arial"/>
          <w:sz w:val="24"/>
          <w:szCs w:val="24"/>
        </w:rPr>
        <w:t>;</w:t>
      </w:r>
    </w:p>
    <w:p w:rsidR="009B33E3" w:rsidRPr="0060539E" w:rsidRDefault="009B33E3" w:rsidP="009B33E3">
      <w:pPr>
        <w:pStyle w:val="Paragraphedeliste"/>
        <w:numPr>
          <w:ilvl w:val="1"/>
          <w:numId w:val="1"/>
        </w:numPr>
        <w:ind w:left="567"/>
        <w:jc w:val="both"/>
        <w:rPr>
          <w:rStyle w:val="xbe"/>
          <w:rFonts w:ascii="Arial" w:hAnsi="Arial" w:cs="Arial"/>
          <w:sz w:val="24"/>
          <w:szCs w:val="24"/>
        </w:rPr>
      </w:pPr>
      <w:r w:rsidRPr="0060539E">
        <w:rPr>
          <w:rStyle w:val="xbe"/>
          <w:rFonts w:ascii="Arial" w:hAnsi="Arial" w:cs="Arial"/>
          <w:sz w:val="24"/>
          <w:szCs w:val="24"/>
        </w:rPr>
        <w:t>Stéphanie Méchine, responsable du service des archives du rectorat et de la chancellerie des universités de Paris ;</w:t>
      </w:r>
    </w:p>
    <w:p w:rsidR="009B33E3" w:rsidRPr="009B33E3" w:rsidRDefault="009B33E3" w:rsidP="009B33E3">
      <w:pPr>
        <w:pStyle w:val="Paragraphedeliste"/>
        <w:numPr>
          <w:ilvl w:val="1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9B33E3">
        <w:rPr>
          <w:rFonts w:ascii="Arial" w:hAnsi="Arial" w:cs="Arial"/>
          <w:sz w:val="24"/>
          <w:szCs w:val="24"/>
        </w:rPr>
        <w:t>Dominique Poulot, professeur d’histoire de l’art, université Paris-I Panthéon-Sorbonne.</w:t>
      </w:r>
    </w:p>
    <w:p w:rsidR="00391044" w:rsidRPr="009B33E3" w:rsidRDefault="00391044" w:rsidP="009A0BEA">
      <w:pPr>
        <w:jc w:val="both"/>
        <w:rPr>
          <w:rFonts w:ascii="Arial" w:hAnsi="Arial" w:cs="Arial"/>
          <w:sz w:val="24"/>
          <w:szCs w:val="24"/>
        </w:rPr>
      </w:pPr>
    </w:p>
    <w:p w:rsidR="00391044" w:rsidRPr="009B33E3" w:rsidRDefault="00391044" w:rsidP="009A0BEA">
      <w:pPr>
        <w:jc w:val="both"/>
        <w:rPr>
          <w:rFonts w:ascii="Arial" w:hAnsi="Arial" w:cs="Arial"/>
          <w:b/>
          <w:sz w:val="24"/>
          <w:szCs w:val="24"/>
        </w:rPr>
      </w:pPr>
      <w:r w:rsidRPr="009B33E3">
        <w:rPr>
          <w:rFonts w:ascii="Arial" w:hAnsi="Arial" w:cs="Arial"/>
          <w:b/>
          <w:sz w:val="24"/>
          <w:szCs w:val="24"/>
        </w:rPr>
        <w:t>Modalités de réponse</w:t>
      </w:r>
    </w:p>
    <w:p w:rsidR="009A0BEA" w:rsidRPr="00CA38C3" w:rsidRDefault="00391044" w:rsidP="00391044">
      <w:pPr>
        <w:jc w:val="both"/>
        <w:rPr>
          <w:rFonts w:ascii="Arial" w:hAnsi="Arial" w:cs="Arial"/>
          <w:sz w:val="24"/>
          <w:szCs w:val="24"/>
        </w:rPr>
      </w:pPr>
      <w:r w:rsidRPr="00CA38C3">
        <w:rPr>
          <w:rFonts w:ascii="Arial" w:hAnsi="Arial" w:cs="Arial"/>
          <w:sz w:val="24"/>
          <w:szCs w:val="24"/>
        </w:rPr>
        <w:t xml:space="preserve">Les propositions de communication, sous la forme d’un résumé </w:t>
      </w:r>
      <w:r w:rsidR="007A772A">
        <w:rPr>
          <w:rFonts w:ascii="Arial" w:hAnsi="Arial" w:cs="Arial"/>
          <w:sz w:val="24"/>
          <w:szCs w:val="24"/>
        </w:rPr>
        <w:t>de 15 lignes</w:t>
      </w:r>
      <w:r w:rsidR="004528C6">
        <w:rPr>
          <w:rFonts w:ascii="Arial" w:hAnsi="Arial" w:cs="Arial"/>
          <w:sz w:val="24"/>
          <w:szCs w:val="24"/>
        </w:rPr>
        <w:t xml:space="preserve"> maximum</w:t>
      </w:r>
      <w:r w:rsidR="009A0BEA" w:rsidRPr="00CA38C3">
        <w:rPr>
          <w:rFonts w:ascii="Arial" w:hAnsi="Arial" w:cs="Arial"/>
          <w:sz w:val="24"/>
          <w:szCs w:val="24"/>
        </w:rPr>
        <w:t xml:space="preserve">, </w:t>
      </w:r>
      <w:r w:rsidR="00C51750" w:rsidRPr="00CA38C3">
        <w:rPr>
          <w:rFonts w:ascii="Arial" w:hAnsi="Arial" w:cs="Arial"/>
          <w:sz w:val="24"/>
          <w:szCs w:val="24"/>
        </w:rPr>
        <w:t xml:space="preserve">accompagnées d’une notice </w:t>
      </w:r>
      <w:proofErr w:type="spellStart"/>
      <w:r w:rsidR="00C51750" w:rsidRPr="00CA38C3">
        <w:rPr>
          <w:rFonts w:ascii="Arial" w:hAnsi="Arial" w:cs="Arial"/>
          <w:sz w:val="24"/>
          <w:szCs w:val="24"/>
        </w:rPr>
        <w:t>bio-bibliographique</w:t>
      </w:r>
      <w:proofErr w:type="spellEnd"/>
      <w:r w:rsidR="00C51750" w:rsidRPr="00CA38C3">
        <w:rPr>
          <w:rFonts w:ascii="Arial" w:hAnsi="Arial" w:cs="Arial"/>
          <w:sz w:val="24"/>
          <w:szCs w:val="24"/>
        </w:rPr>
        <w:t xml:space="preserve"> succincte,</w:t>
      </w:r>
      <w:r w:rsidR="009A0BEA" w:rsidRPr="00CA38C3">
        <w:rPr>
          <w:rFonts w:ascii="Arial" w:hAnsi="Arial" w:cs="Arial"/>
          <w:sz w:val="24"/>
          <w:szCs w:val="24"/>
        </w:rPr>
        <w:t xml:space="preserve"> </w:t>
      </w:r>
      <w:r w:rsidR="00C51750" w:rsidRPr="00CA38C3">
        <w:rPr>
          <w:rFonts w:ascii="Arial" w:hAnsi="Arial" w:cs="Arial"/>
          <w:sz w:val="24"/>
          <w:szCs w:val="24"/>
        </w:rPr>
        <w:t xml:space="preserve">sont à adresser </w:t>
      </w:r>
      <w:r w:rsidR="009A0BEA" w:rsidRPr="00CA38C3">
        <w:rPr>
          <w:rFonts w:ascii="Arial" w:hAnsi="Arial" w:cs="Arial"/>
          <w:sz w:val="24"/>
          <w:szCs w:val="24"/>
        </w:rPr>
        <w:t>à Stéphanie Méchine</w:t>
      </w:r>
      <w:r w:rsidR="00C51750" w:rsidRPr="00CA38C3">
        <w:rPr>
          <w:rFonts w:ascii="Arial" w:hAnsi="Arial" w:cs="Arial"/>
          <w:sz w:val="24"/>
          <w:szCs w:val="24"/>
        </w:rPr>
        <w:t>, service des archives du rectorat de Paris,</w:t>
      </w:r>
      <w:r w:rsidRPr="00CA38C3">
        <w:rPr>
          <w:rFonts w:ascii="Arial" w:hAnsi="Arial" w:cs="Arial"/>
          <w:sz w:val="24"/>
          <w:szCs w:val="24"/>
        </w:rPr>
        <w:t xml:space="preserve"> avant le </w:t>
      </w:r>
      <w:r w:rsidR="004D2231">
        <w:rPr>
          <w:rFonts w:ascii="Arial" w:hAnsi="Arial" w:cs="Arial"/>
          <w:b/>
          <w:sz w:val="24"/>
          <w:szCs w:val="24"/>
        </w:rPr>
        <w:t xml:space="preserve">15 </w:t>
      </w:r>
      <w:r w:rsidR="0060539E">
        <w:rPr>
          <w:rFonts w:ascii="Arial" w:hAnsi="Arial" w:cs="Arial"/>
          <w:b/>
          <w:sz w:val="24"/>
          <w:szCs w:val="24"/>
        </w:rPr>
        <w:t>décem</w:t>
      </w:r>
      <w:r w:rsidR="004D2231">
        <w:rPr>
          <w:rFonts w:ascii="Arial" w:hAnsi="Arial" w:cs="Arial"/>
          <w:b/>
          <w:sz w:val="24"/>
          <w:szCs w:val="24"/>
        </w:rPr>
        <w:t>bre</w:t>
      </w:r>
      <w:r w:rsidR="009A0BEA" w:rsidRPr="00CA38C3">
        <w:rPr>
          <w:rFonts w:ascii="Arial" w:hAnsi="Arial" w:cs="Arial"/>
          <w:b/>
          <w:sz w:val="24"/>
          <w:szCs w:val="24"/>
        </w:rPr>
        <w:t xml:space="preserve"> 2018</w:t>
      </w:r>
      <w:r w:rsidR="009A0BEA" w:rsidRPr="00CA38C3">
        <w:rPr>
          <w:rFonts w:ascii="Arial" w:hAnsi="Arial" w:cs="Arial"/>
          <w:sz w:val="24"/>
          <w:szCs w:val="24"/>
        </w:rPr>
        <w:t xml:space="preserve"> (ce.archives@ac-paris.fr)</w:t>
      </w:r>
      <w:r w:rsidRPr="00CA38C3">
        <w:rPr>
          <w:rFonts w:ascii="Arial" w:hAnsi="Arial" w:cs="Arial"/>
          <w:sz w:val="24"/>
          <w:szCs w:val="24"/>
        </w:rPr>
        <w:t xml:space="preserve">. </w:t>
      </w:r>
    </w:p>
    <w:sectPr w:rsidR="009A0BEA" w:rsidRPr="00CA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D1" w:rsidRDefault="00C900D1" w:rsidP="00872B2D">
      <w:pPr>
        <w:spacing w:after="0" w:line="240" w:lineRule="auto"/>
      </w:pPr>
      <w:r>
        <w:separator/>
      </w:r>
    </w:p>
  </w:endnote>
  <w:endnote w:type="continuationSeparator" w:id="0">
    <w:p w:rsidR="00C900D1" w:rsidRDefault="00C900D1" w:rsidP="0087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D1" w:rsidRDefault="00C900D1" w:rsidP="00872B2D">
      <w:pPr>
        <w:spacing w:after="0" w:line="240" w:lineRule="auto"/>
      </w:pPr>
      <w:r>
        <w:separator/>
      </w:r>
    </w:p>
  </w:footnote>
  <w:footnote w:type="continuationSeparator" w:id="0">
    <w:p w:rsidR="00C900D1" w:rsidRDefault="00C900D1" w:rsidP="0087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142E"/>
    <w:multiLevelType w:val="hybridMultilevel"/>
    <w:tmpl w:val="B5EA777C"/>
    <w:lvl w:ilvl="0" w:tplc="1DFCCBC4">
      <w:start w:val="18"/>
      <w:numFmt w:val="bullet"/>
      <w:lvlText w:val="-"/>
      <w:lvlJc w:val="left"/>
      <w:pPr>
        <w:ind w:left="644" w:hanging="360"/>
      </w:pPr>
      <w:rPr>
        <w:rFonts w:ascii="Verdana" w:eastAsiaTheme="majorEastAsia" w:hAnsi="Verdana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F"/>
    <w:rsid w:val="00030B76"/>
    <w:rsid w:val="00031317"/>
    <w:rsid w:val="00036A49"/>
    <w:rsid w:val="000616E9"/>
    <w:rsid w:val="00063421"/>
    <w:rsid w:val="00101EAF"/>
    <w:rsid w:val="001C3CE2"/>
    <w:rsid w:val="00215D46"/>
    <w:rsid w:val="00290255"/>
    <w:rsid w:val="002A0ED7"/>
    <w:rsid w:val="002A2F4B"/>
    <w:rsid w:val="002C5B01"/>
    <w:rsid w:val="002E5AAF"/>
    <w:rsid w:val="00350F4E"/>
    <w:rsid w:val="00391044"/>
    <w:rsid w:val="004006BB"/>
    <w:rsid w:val="00402DB1"/>
    <w:rsid w:val="00405EEB"/>
    <w:rsid w:val="004528C6"/>
    <w:rsid w:val="00473E84"/>
    <w:rsid w:val="00487B8D"/>
    <w:rsid w:val="004D2231"/>
    <w:rsid w:val="004D5602"/>
    <w:rsid w:val="0050403B"/>
    <w:rsid w:val="00527F2B"/>
    <w:rsid w:val="005A14BD"/>
    <w:rsid w:val="00603E50"/>
    <w:rsid w:val="0060539E"/>
    <w:rsid w:val="00614A2A"/>
    <w:rsid w:val="00662CCE"/>
    <w:rsid w:val="006B19A5"/>
    <w:rsid w:val="00722E0B"/>
    <w:rsid w:val="007A772A"/>
    <w:rsid w:val="007C7747"/>
    <w:rsid w:val="00802EF6"/>
    <w:rsid w:val="00861529"/>
    <w:rsid w:val="00872B2D"/>
    <w:rsid w:val="008F1DF0"/>
    <w:rsid w:val="00971061"/>
    <w:rsid w:val="00981C58"/>
    <w:rsid w:val="009A0BEA"/>
    <w:rsid w:val="009A50F8"/>
    <w:rsid w:val="009B33E3"/>
    <w:rsid w:val="009D34D7"/>
    <w:rsid w:val="009F2EA4"/>
    <w:rsid w:val="00B008ED"/>
    <w:rsid w:val="00B61119"/>
    <w:rsid w:val="00B93938"/>
    <w:rsid w:val="00BA0509"/>
    <w:rsid w:val="00BD3F11"/>
    <w:rsid w:val="00C51750"/>
    <w:rsid w:val="00C74706"/>
    <w:rsid w:val="00C900D1"/>
    <w:rsid w:val="00CA38C3"/>
    <w:rsid w:val="00CC1123"/>
    <w:rsid w:val="00CE675F"/>
    <w:rsid w:val="00D023AD"/>
    <w:rsid w:val="00D26DA4"/>
    <w:rsid w:val="00D535A4"/>
    <w:rsid w:val="00DA2D1F"/>
    <w:rsid w:val="00E04FF4"/>
    <w:rsid w:val="00E61543"/>
    <w:rsid w:val="00E72B04"/>
    <w:rsid w:val="00EB6DD7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2B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2B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2B2D"/>
    <w:rPr>
      <w:vertAlign w:val="superscript"/>
    </w:rPr>
  </w:style>
  <w:style w:type="character" w:customStyle="1" w:styleId="xbe">
    <w:name w:val="_xbe"/>
    <w:basedOn w:val="Policepardfaut"/>
    <w:rsid w:val="00350F4E"/>
  </w:style>
  <w:style w:type="character" w:styleId="Lienhypertexte">
    <w:name w:val="Hyperlink"/>
    <w:basedOn w:val="Policepardfaut"/>
    <w:uiPriority w:val="99"/>
    <w:unhideWhenUsed/>
    <w:rsid w:val="00350F4E"/>
    <w:rPr>
      <w:color w:val="0000FF"/>
      <w:u w:val="single"/>
    </w:rPr>
  </w:style>
  <w:style w:type="character" w:customStyle="1" w:styleId="st1">
    <w:name w:val="st1"/>
    <w:basedOn w:val="Policepardfaut"/>
    <w:rsid w:val="009A0BEA"/>
  </w:style>
  <w:style w:type="paragraph" w:styleId="NormalWeb">
    <w:name w:val="Normal (Web)"/>
    <w:basedOn w:val="Normal"/>
    <w:uiPriority w:val="99"/>
    <w:unhideWhenUsed/>
    <w:rsid w:val="009A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B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33E3"/>
    <w:pPr>
      <w:spacing w:after="0" w:line="288" w:lineRule="auto"/>
      <w:ind w:left="720"/>
      <w:contextualSpacing/>
    </w:pPr>
    <w:rPr>
      <w:rFonts w:ascii="Verdana" w:eastAsiaTheme="majorEastAsia" w:hAnsi="Verdana" w:cstheme="majorBidi"/>
      <w:sz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2B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2B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2B2D"/>
    <w:rPr>
      <w:vertAlign w:val="superscript"/>
    </w:rPr>
  </w:style>
  <w:style w:type="character" w:customStyle="1" w:styleId="xbe">
    <w:name w:val="_xbe"/>
    <w:basedOn w:val="Policepardfaut"/>
    <w:rsid w:val="00350F4E"/>
  </w:style>
  <w:style w:type="character" w:styleId="Lienhypertexte">
    <w:name w:val="Hyperlink"/>
    <w:basedOn w:val="Policepardfaut"/>
    <w:uiPriority w:val="99"/>
    <w:unhideWhenUsed/>
    <w:rsid w:val="00350F4E"/>
    <w:rPr>
      <w:color w:val="0000FF"/>
      <w:u w:val="single"/>
    </w:rPr>
  </w:style>
  <w:style w:type="character" w:customStyle="1" w:styleId="st1">
    <w:name w:val="st1"/>
    <w:basedOn w:val="Policepardfaut"/>
    <w:rsid w:val="009A0BEA"/>
  </w:style>
  <w:style w:type="paragraph" w:styleId="NormalWeb">
    <w:name w:val="Normal (Web)"/>
    <w:basedOn w:val="Normal"/>
    <w:uiPriority w:val="99"/>
    <w:unhideWhenUsed/>
    <w:rsid w:val="009A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B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33E3"/>
    <w:pPr>
      <w:spacing w:after="0" w:line="288" w:lineRule="auto"/>
      <w:ind w:left="720"/>
      <w:contextualSpacing/>
    </w:pPr>
    <w:rPr>
      <w:rFonts w:ascii="Verdana" w:eastAsiaTheme="majorEastAsia" w:hAnsi="Verdana" w:cstheme="majorBidi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D6AC-A0C9-49FE-BC13-A01A9725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Lbouvier</dc:creator>
  <cp:lastModifiedBy>Thérèse</cp:lastModifiedBy>
  <cp:revision>2</cp:revision>
  <cp:lastPrinted>2018-07-11T10:27:00Z</cp:lastPrinted>
  <dcterms:created xsi:type="dcterms:W3CDTF">2018-09-24T10:52:00Z</dcterms:created>
  <dcterms:modified xsi:type="dcterms:W3CDTF">2018-09-24T10:52:00Z</dcterms:modified>
</cp:coreProperties>
</file>